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0FCDA4C2" w:rsidR="00D104F0" w:rsidRPr="0011326B" w:rsidRDefault="0058766C" w:rsidP="00CD52E4">
      <w:pPr>
        <w:pStyle w:val="ab"/>
        <w:spacing w:before="0"/>
        <w:rPr>
          <w:rFonts w:ascii="Meiryo UI" w:eastAsia="Meiryo UI" w:hAnsi="Meiryo UI" w:cs="Meiryo UI"/>
        </w:rPr>
      </w:pPr>
      <w:r w:rsidRPr="0011326B">
        <w:rPr>
          <w:rFonts w:ascii="Meiryo UI" w:eastAsia="Meiryo UI" w:hAnsi="Meiryo UI" w:cs="Meiryo UI" w:hint="eastAsia"/>
        </w:rPr>
        <w:t>連結</w:t>
      </w:r>
      <w:r w:rsidR="0011326B" w:rsidRPr="0011326B">
        <w:rPr>
          <w:rFonts w:ascii="Meiryo UI" w:eastAsia="Meiryo UI" w:hAnsi="Meiryo UI" w:cs="Meiryo UI" w:hint="eastAsia"/>
        </w:rPr>
        <w:t>会計</w:t>
      </w:r>
      <w:r w:rsidR="00583A24" w:rsidRPr="0011326B">
        <w:rPr>
          <w:rFonts w:ascii="Meiryo UI" w:eastAsia="Meiryo UI" w:hAnsi="Meiryo UI" w:cs="Meiryo UI" w:hint="eastAsia"/>
        </w:rPr>
        <w:t>財務書類における注記</w:t>
      </w:r>
    </w:p>
    <w:p w14:paraId="5FFFDB40" w14:textId="77777777" w:rsidR="006615EC" w:rsidRPr="0011326B" w:rsidRDefault="006615EC" w:rsidP="00CD52E4">
      <w:pPr>
        <w:rPr>
          <w:rFonts w:ascii="Meiryo UI" w:hAnsi="Meiryo UI" w:cs="Meiryo UI"/>
        </w:rPr>
      </w:pPr>
    </w:p>
    <w:p w14:paraId="758B0961" w14:textId="77777777" w:rsidR="006615EC" w:rsidRPr="0011326B" w:rsidRDefault="0000309E" w:rsidP="00CD52E4">
      <w:pPr>
        <w:pStyle w:val="1"/>
        <w:rPr>
          <w:rFonts w:ascii="Meiryo UI" w:eastAsia="Meiryo UI" w:hAnsi="Meiryo UI" w:cs="Meiryo UI"/>
        </w:rPr>
      </w:pPr>
      <w:r w:rsidRPr="0011326B">
        <w:rPr>
          <w:rFonts w:ascii="Meiryo UI" w:eastAsia="Meiryo UI" w:hAnsi="Meiryo UI" w:cs="Meiryo UI" w:hint="eastAsia"/>
        </w:rPr>
        <w:t>重</w:t>
      </w:r>
      <w:r w:rsidR="006615EC" w:rsidRPr="0011326B">
        <w:rPr>
          <w:rFonts w:ascii="Meiryo UI" w:eastAsia="Meiryo UI" w:hAnsi="Meiryo UI" w:cs="Meiryo UI" w:hint="eastAsia"/>
        </w:rPr>
        <w:t>要な会計方針</w:t>
      </w:r>
    </w:p>
    <w:p w14:paraId="71F3B3FD"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有形固定資産及び無形固定資産の評価基準及び評価方法</w:t>
      </w:r>
    </w:p>
    <w:p w14:paraId="2D4CE487"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有形固定資産･･････････････････････････････取得原価</w:t>
      </w:r>
    </w:p>
    <w:p w14:paraId="79E7CD01" w14:textId="77777777" w:rsidR="006615EC" w:rsidRPr="0011326B" w:rsidRDefault="006615EC" w:rsidP="00CD52E4">
      <w:pPr>
        <w:ind w:left="420" w:firstLine="84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4CB0A7E2"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昭和59年度以前に取得したもの･･･････････再調達原価</w:t>
      </w:r>
    </w:p>
    <w:p w14:paraId="30256125"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ただし、道路、河川及び水路の敷地は備忘価額</w:t>
      </w:r>
      <w:r w:rsidR="00C001BD" w:rsidRPr="0011326B">
        <w:rPr>
          <w:rFonts w:ascii="Meiryo UI" w:hAnsi="Meiryo UI" w:cs="Meiryo UI" w:hint="eastAsia"/>
          <w:sz w:val="22"/>
        </w:rPr>
        <w:t>1</w:t>
      </w:r>
      <w:r w:rsidRPr="0011326B">
        <w:rPr>
          <w:rFonts w:ascii="Meiryo UI" w:hAnsi="Meiryo UI" w:cs="Meiryo UI" w:hint="eastAsia"/>
          <w:sz w:val="22"/>
        </w:rPr>
        <w:t>円としています。</w:t>
      </w:r>
    </w:p>
    <w:p w14:paraId="250C8C5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昭和60年度以後に取得したもの</w:t>
      </w:r>
    </w:p>
    <w:p w14:paraId="6D703BB8"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取得原価が判明しているもの････････････････取得原価</w:t>
      </w:r>
    </w:p>
    <w:p w14:paraId="05AFED72"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取得原価が不明なもの･･････････････････････再調達原価</w:t>
      </w:r>
    </w:p>
    <w:p w14:paraId="4934DB98" w14:textId="77777777" w:rsidR="006615EC" w:rsidRPr="0011326B" w:rsidRDefault="006615EC" w:rsidP="00CD52E4">
      <w:pPr>
        <w:ind w:left="160" w:firstLineChars="500" w:firstLine="1100"/>
        <w:rPr>
          <w:rFonts w:ascii="Meiryo UI" w:hAnsi="Meiryo UI" w:cs="Meiryo UI"/>
          <w:sz w:val="22"/>
        </w:rPr>
      </w:pPr>
      <w:r w:rsidRPr="0011326B">
        <w:rPr>
          <w:rFonts w:ascii="Meiryo UI" w:hAnsi="Meiryo UI" w:cs="Meiryo UI" w:hint="eastAsia"/>
          <w:sz w:val="22"/>
        </w:rPr>
        <w:t>ただし、取得原価が不明な道路、河川及び水路の敷地は備忘価額1円としています。</w:t>
      </w:r>
    </w:p>
    <w:p w14:paraId="0BD9445E"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無形固定資産･･････････････････････････････取得原価</w:t>
      </w:r>
    </w:p>
    <w:p w14:paraId="29207E13" w14:textId="77777777" w:rsidR="006615EC" w:rsidRPr="0011326B" w:rsidRDefault="006615EC" w:rsidP="00CD52E4">
      <w:pPr>
        <w:ind w:left="840" w:firstLine="19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5E917405" w14:textId="77777777" w:rsidR="006615EC" w:rsidRPr="0011326B" w:rsidRDefault="006615EC" w:rsidP="00CD52E4">
      <w:pPr>
        <w:ind w:left="840" w:firstLine="840"/>
        <w:rPr>
          <w:rFonts w:ascii="Meiryo UI" w:hAnsi="Meiryo UI" w:cs="Meiryo UI"/>
          <w:sz w:val="22"/>
        </w:rPr>
      </w:pPr>
      <w:r w:rsidRPr="0011326B">
        <w:rPr>
          <w:rFonts w:ascii="Meiryo UI" w:hAnsi="Meiryo UI" w:cs="Meiryo UI" w:hint="eastAsia"/>
          <w:sz w:val="22"/>
        </w:rPr>
        <w:t>取得原価が判明しているもの････････････････取得原価</w:t>
      </w:r>
    </w:p>
    <w:p w14:paraId="0D1CCAD9" w14:textId="77777777" w:rsidR="006615EC" w:rsidRPr="0011326B" w:rsidRDefault="006615EC" w:rsidP="00CD52E4">
      <w:pPr>
        <w:ind w:left="1601" w:firstLineChars="36" w:firstLine="79"/>
        <w:rPr>
          <w:rFonts w:ascii="Meiryo UI" w:hAnsi="Meiryo UI" w:cs="Meiryo UI"/>
          <w:sz w:val="22"/>
        </w:rPr>
      </w:pPr>
      <w:r w:rsidRPr="0011326B">
        <w:rPr>
          <w:rFonts w:ascii="Meiryo UI" w:hAnsi="Meiryo UI" w:cs="Meiryo UI" w:hint="eastAsia"/>
          <w:sz w:val="22"/>
        </w:rPr>
        <w:t>取得原価が不明なもの･･････････････････････再調達原価</w:t>
      </w:r>
    </w:p>
    <w:p w14:paraId="249E90F2" w14:textId="0B02906E" w:rsidR="00DB68B4" w:rsidRPr="0011326B" w:rsidRDefault="00DB68B4" w:rsidP="00CD52E4">
      <w:pPr>
        <w:rPr>
          <w:rFonts w:ascii="Meiryo UI" w:hAnsi="Meiryo UI" w:cs="Meiryo UI"/>
          <w:sz w:val="22"/>
          <w:szCs w:val="22"/>
        </w:rPr>
      </w:pPr>
    </w:p>
    <w:p w14:paraId="7C6B95E9" w14:textId="660F98BC" w:rsidR="00EA0312" w:rsidRPr="0011326B" w:rsidRDefault="00EA0312" w:rsidP="00CD52E4">
      <w:pPr>
        <w:rPr>
          <w:rFonts w:ascii="Meiryo UI" w:hAnsi="Meiryo UI" w:cs="Meiryo UI"/>
          <w:sz w:val="22"/>
          <w:szCs w:val="22"/>
        </w:rPr>
      </w:pPr>
      <w:r w:rsidRPr="0011326B">
        <w:rPr>
          <w:rFonts w:ascii="Meiryo UI" w:hAnsi="Meiryo UI" w:cs="Meiryo UI"/>
          <w:sz w:val="22"/>
          <w:szCs w:val="22"/>
        </w:rPr>
        <w:tab/>
      </w:r>
      <w:r w:rsidRPr="0011326B">
        <w:rPr>
          <w:rFonts w:ascii="Meiryo UI" w:hAnsi="Meiryo UI" w:cs="Meiryo UI" w:hint="eastAsia"/>
          <w:sz w:val="22"/>
          <w:szCs w:val="22"/>
        </w:rPr>
        <w:t>連結対象団体(会計)においては、上記の限りではありません。</w:t>
      </w:r>
    </w:p>
    <w:p w14:paraId="6699F55B" w14:textId="3B669F9E" w:rsidR="00EA0312" w:rsidRPr="0011326B" w:rsidRDefault="00EA0312" w:rsidP="00CD52E4">
      <w:pPr>
        <w:rPr>
          <w:rFonts w:ascii="Meiryo UI" w:hAnsi="Meiryo UI" w:cs="Meiryo UI"/>
          <w:sz w:val="22"/>
          <w:szCs w:val="22"/>
        </w:rPr>
      </w:pPr>
    </w:p>
    <w:p w14:paraId="6B063807" w14:textId="77777777" w:rsidR="00EA0312" w:rsidRPr="0011326B" w:rsidRDefault="00EA0312" w:rsidP="00CD52E4">
      <w:pPr>
        <w:rPr>
          <w:rFonts w:ascii="Meiryo UI" w:hAnsi="Meiryo UI" w:cs="Meiryo UI"/>
          <w:sz w:val="22"/>
          <w:szCs w:val="22"/>
        </w:rPr>
      </w:pPr>
    </w:p>
    <w:p w14:paraId="722B4A89"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有価証券及び出資金の評価基準及び評価方法</w:t>
      </w:r>
    </w:p>
    <w:p w14:paraId="01D75393" w14:textId="08AB04B5" w:rsidR="009D1D2B" w:rsidRPr="0011326B" w:rsidRDefault="006615EC" w:rsidP="0058766C">
      <w:pPr>
        <w:pStyle w:val="3"/>
        <w:numPr>
          <w:ilvl w:val="0"/>
          <w:numId w:val="8"/>
        </w:numPr>
        <w:ind w:right="210"/>
        <w:rPr>
          <w:rFonts w:ascii="Meiryo UI" w:eastAsia="Meiryo UI" w:hAnsi="Meiryo UI"/>
        </w:rPr>
      </w:pPr>
      <w:r w:rsidRPr="0011326B">
        <w:rPr>
          <w:rFonts w:ascii="Meiryo UI" w:eastAsia="Meiryo UI" w:hAnsi="Meiryo UI" w:cs="Meiryo UI" w:hint="eastAsia"/>
        </w:rPr>
        <w:t>満期保有目的有価</w:t>
      </w:r>
      <w:r w:rsidR="002518BE" w:rsidRPr="0011326B">
        <w:rPr>
          <w:rFonts w:ascii="Meiryo UI" w:eastAsia="Meiryo UI" w:hAnsi="Meiryo UI" w:cs="Meiryo UI" w:hint="eastAsia"/>
        </w:rPr>
        <w:t>証券･･････････････････････</w:t>
      </w:r>
      <w:r w:rsidR="00EF3444" w:rsidRPr="00EF3444">
        <w:rPr>
          <w:rFonts w:ascii="Meiryo UI" w:eastAsia="Meiryo UI" w:hAnsi="Meiryo UI" w:cs="Meiryo UI" w:hint="eastAsia"/>
        </w:rPr>
        <w:t>出資金額</w:t>
      </w:r>
    </w:p>
    <w:p w14:paraId="3CADCDCC" w14:textId="30FA6D68"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満期保有目的以外の有価証券</w:t>
      </w:r>
      <w:r w:rsidR="009A3A3D" w:rsidRPr="0011326B">
        <w:rPr>
          <w:rFonts w:ascii="Meiryo UI" w:eastAsia="Meiryo UI" w:hAnsi="Meiryo UI" w:cs="Meiryo UI" w:hint="eastAsia"/>
        </w:rPr>
        <w:t>････････････････該当なし</w:t>
      </w:r>
    </w:p>
    <w:p w14:paraId="5144C896" w14:textId="77777777" w:rsidR="00EA0312" w:rsidRPr="0011326B" w:rsidRDefault="00EA0312" w:rsidP="0058766C">
      <w:pPr>
        <w:pStyle w:val="4"/>
        <w:numPr>
          <w:ilvl w:val="0"/>
          <w:numId w:val="7"/>
        </w:numPr>
        <w:ind w:leftChars="0" w:left="1276"/>
        <w:rPr>
          <w:rFonts w:ascii="Meiryo UI" w:hAnsi="Meiryo UI" w:cs="Meiryo UI"/>
        </w:rPr>
      </w:pPr>
      <w:r w:rsidRPr="0011326B">
        <w:rPr>
          <w:rFonts w:ascii="Meiryo UI" w:hAnsi="Meiryo UI" w:cs="Meiryo UI" w:hint="eastAsia"/>
        </w:rPr>
        <w:t>市場価格のあるもの･･･････････････････････該当なし</w:t>
      </w:r>
    </w:p>
    <w:p w14:paraId="1244051A" w14:textId="56D013EF" w:rsidR="00EA0312" w:rsidRPr="0011326B" w:rsidRDefault="00EA0312" w:rsidP="00EA0312">
      <w:pPr>
        <w:pStyle w:val="4"/>
        <w:ind w:left="1260"/>
        <w:rPr>
          <w:rFonts w:ascii="Meiryo UI" w:hAnsi="Meiryo UI"/>
        </w:rPr>
      </w:pPr>
      <w:r w:rsidRPr="0011326B">
        <w:rPr>
          <w:rFonts w:ascii="Meiryo UI" w:hAnsi="Meiryo UI" w:hint="eastAsia"/>
        </w:rPr>
        <w:t>市場価格のないもの･･･････････････････････出資金額</w:t>
      </w:r>
    </w:p>
    <w:p w14:paraId="325043DB" w14:textId="77777777" w:rsidR="00EA0312" w:rsidRPr="0011326B" w:rsidRDefault="00EA0312" w:rsidP="00EA0312">
      <w:pPr>
        <w:rPr>
          <w:rFonts w:ascii="Meiryo UI" w:hAnsi="Meiryo UI"/>
        </w:rPr>
      </w:pPr>
    </w:p>
    <w:p w14:paraId="72BCE912"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出資金</w:t>
      </w:r>
    </w:p>
    <w:p w14:paraId="54463FD7" w14:textId="77777777" w:rsidR="006615EC" w:rsidRPr="0011326B" w:rsidRDefault="006615EC" w:rsidP="0058766C">
      <w:pPr>
        <w:pStyle w:val="4"/>
        <w:numPr>
          <w:ilvl w:val="0"/>
          <w:numId w:val="17"/>
        </w:numPr>
        <w:ind w:leftChars="0" w:left="1274"/>
        <w:rPr>
          <w:rFonts w:ascii="Meiryo UI" w:hAnsi="Meiryo UI" w:cs="Meiryo UI"/>
        </w:rPr>
      </w:pPr>
      <w:r w:rsidRPr="0011326B">
        <w:rPr>
          <w:rFonts w:ascii="Meiryo UI" w:hAnsi="Meiryo UI" w:cs="Meiryo UI" w:hint="eastAsia"/>
        </w:rPr>
        <w:t>市場価格のあるもの･･････････････････････</w:t>
      </w:r>
      <w:r w:rsidR="00D16681" w:rsidRPr="0011326B">
        <w:rPr>
          <w:rFonts w:ascii="Meiryo UI" w:hAnsi="Meiryo UI" w:cs="Meiryo UI" w:hint="eastAsia"/>
        </w:rPr>
        <w:t>･該当なし</w:t>
      </w:r>
    </w:p>
    <w:p w14:paraId="260BEEF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市場価格のないもの･･････････････････････</w:t>
      </w:r>
      <w:r w:rsidR="00D16681" w:rsidRPr="0011326B">
        <w:rPr>
          <w:rFonts w:ascii="Meiryo UI" w:hAnsi="Meiryo UI" w:cs="Meiryo UI" w:hint="eastAsia"/>
        </w:rPr>
        <w:t>･</w:t>
      </w:r>
      <w:r w:rsidRPr="0011326B">
        <w:rPr>
          <w:rFonts w:ascii="Meiryo UI" w:hAnsi="Meiryo UI" w:cs="Meiryo UI" w:hint="eastAsia"/>
        </w:rPr>
        <w:t>出資金額</w:t>
      </w:r>
    </w:p>
    <w:p w14:paraId="43871328" w14:textId="77777777" w:rsidR="00546784" w:rsidRPr="0011326B" w:rsidRDefault="00546784" w:rsidP="00546784">
      <w:pPr>
        <w:rPr>
          <w:rFonts w:ascii="Meiryo UI" w:hAnsi="Meiryo UI" w:cs="Meiryo UI"/>
          <w:sz w:val="22"/>
          <w:szCs w:val="22"/>
        </w:rPr>
      </w:pPr>
    </w:p>
    <w:p w14:paraId="4DE80A87" w14:textId="30BFA76F" w:rsidR="00EA0312" w:rsidRPr="0011326B" w:rsidRDefault="00546784" w:rsidP="00546784">
      <w:pPr>
        <w:ind w:firstLine="840"/>
        <w:rPr>
          <w:rFonts w:ascii="Meiryo UI" w:hAnsi="Meiryo UI" w:cs="Meiryo UI"/>
          <w:sz w:val="22"/>
        </w:rPr>
      </w:pPr>
      <w:r w:rsidRPr="0011326B">
        <w:rPr>
          <w:rFonts w:ascii="Meiryo UI" w:hAnsi="Meiryo UI" w:cs="Meiryo UI" w:hint="eastAsia"/>
          <w:sz w:val="22"/>
          <w:szCs w:val="22"/>
        </w:rPr>
        <w:t>ただし、</w:t>
      </w:r>
      <w:r w:rsidR="00EA0312" w:rsidRPr="0011326B">
        <w:rPr>
          <w:rFonts w:ascii="Meiryo UI" w:hAnsi="Meiryo UI" w:cs="Meiryo UI" w:hint="eastAsia"/>
          <w:sz w:val="22"/>
          <w:szCs w:val="22"/>
        </w:rPr>
        <w:t>連結対象団体(会計)においては、上記の限りではありません。</w:t>
      </w:r>
    </w:p>
    <w:p w14:paraId="4FB42E29" w14:textId="77777777" w:rsidR="00EA0312" w:rsidRPr="0011326B" w:rsidRDefault="00EA0312" w:rsidP="00CD52E4">
      <w:pPr>
        <w:ind w:firstLineChars="250" w:firstLine="550"/>
        <w:rPr>
          <w:rFonts w:ascii="Meiryo UI" w:hAnsi="Meiryo UI" w:cs="Meiryo UI"/>
          <w:sz w:val="22"/>
        </w:rPr>
      </w:pPr>
    </w:p>
    <w:p w14:paraId="0D9B71A2"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棚卸資産の評価基準及び評価方法</w:t>
      </w:r>
    </w:p>
    <w:p w14:paraId="2B09D7B6" w14:textId="5367A264" w:rsidR="0058766C" w:rsidRPr="0011326B" w:rsidRDefault="0058766C" w:rsidP="0058766C">
      <w:pPr>
        <w:pStyle w:val="3"/>
        <w:numPr>
          <w:ilvl w:val="0"/>
          <w:numId w:val="19"/>
        </w:numPr>
        <w:ind w:right="210"/>
        <w:rPr>
          <w:rFonts w:ascii="Meiryo UI" w:eastAsia="Meiryo UI" w:hAnsi="Meiryo UI"/>
        </w:rPr>
      </w:pPr>
      <w:r w:rsidRPr="0011326B">
        <w:rPr>
          <w:rFonts w:ascii="Meiryo UI" w:eastAsia="Meiryo UI" w:hAnsi="Meiryo UI" w:hint="eastAsia"/>
        </w:rPr>
        <w:t>原材料、商品等</w:t>
      </w:r>
      <w:r w:rsidRPr="0011326B">
        <w:rPr>
          <w:rFonts w:ascii="Meiryo UI" w:eastAsia="Meiryo UI" w:hAnsi="Meiryo UI" w:cs="Meiryo UI" w:hint="eastAsia"/>
        </w:rPr>
        <w:t>･････････最終仕入原価法に基づく原価法</w:t>
      </w:r>
    </w:p>
    <w:p w14:paraId="45255A15" w14:textId="41E29097" w:rsidR="0058766C" w:rsidRPr="0011326B" w:rsidRDefault="0058766C" w:rsidP="00546784">
      <w:pPr>
        <w:pStyle w:val="3"/>
        <w:ind w:left="1050" w:right="210"/>
        <w:rPr>
          <w:rFonts w:ascii="Meiryo UI" w:eastAsia="Meiryo UI" w:hAnsi="Meiryo UI"/>
        </w:rPr>
      </w:pPr>
      <w:r w:rsidRPr="0011326B">
        <w:rPr>
          <w:rFonts w:ascii="Meiryo UI" w:eastAsia="Meiryo UI" w:hAnsi="Meiryo UI" w:hint="eastAsia"/>
        </w:rPr>
        <w:t>販売用土地</w:t>
      </w:r>
      <w:r w:rsidRPr="0011326B">
        <w:rPr>
          <w:rFonts w:ascii="Meiryo UI" w:eastAsia="Meiryo UI" w:hAnsi="Meiryo UI" w:cs="Meiryo UI" w:hint="eastAsia"/>
        </w:rPr>
        <w:t>･････････地方公共団体の財政の健全化に関する法律施行規則第4条第2 項各号に掲げる方法</w:t>
      </w:r>
    </w:p>
    <w:p w14:paraId="52CD82EE" w14:textId="0605921C" w:rsidR="0058766C" w:rsidRPr="0011326B" w:rsidRDefault="00546784" w:rsidP="00546784">
      <w:pPr>
        <w:ind w:left="180" w:firstLineChars="300" w:firstLine="660"/>
        <w:rPr>
          <w:rFonts w:ascii="Meiryo UI" w:hAnsi="Meiryo UI" w:cs="Meiryo UI"/>
          <w:sz w:val="22"/>
        </w:rPr>
      </w:pPr>
      <w:r w:rsidRPr="0011326B">
        <w:rPr>
          <w:rFonts w:ascii="Meiryo UI" w:hAnsi="Meiryo UI" w:cs="Meiryo UI" w:hint="eastAsia"/>
          <w:sz w:val="22"/>
        </w:rPr>
        <w:t>ただし、一部の連結対象団体</w:t>
      </w:r>
      <w:r w:rsidRPr="0011326B">
        <w:rPr>
          <w:rFonts w:ascii="Meiryo UI" w:hAnsi="Meiryo UI" w:cs="Meiryo UI" w:hint="eastAsia"/>
          <w:sz w:val="22"/>
          <w:szCs w:val="22"/>
        </w:rPr>
        <w:t>(会計)</w:t>
      </w:r>
      <w:r w:rsidRPr="0011326B">
        <w:rPr>
          <w:rFonts w:ascii="Meiryo UI" w:hAnsi="Meiryo UI" w:cs="Meiryo UI" w:hint="eastAsia"/>
          <w:sz w:val="22"/>
        </w:rPr>
        <w:t>においては、</w:t>
      </w:r>
      <w:r w:rsidRPr="0011326B">
        <w:rPr>
          <w:rFonts w:ascii="Meiryo UI" w:hAnsi="Meiryo UI" w:cs="Meiryo UI" w:hint="eastAsia"/>
          <w:sz w:val="22"/>
          <w:szCs w:val="22"/>
        </w:rPr>
        <w:t>上記の限りではありません。</w:t>
      </w:r>
    </w:p>
    <w:p w14:paraId="34A158C0" w14:textId="77777777" w:rsidR="00DB68B4" w:rsidRPr="0011326B" w:rsidRDefault="00DB68B4" w:rsidP="00CD52E4">
      <w:pPr>
        <w:rPr>
          <w:rFonts w:ascii="Meiryo UI" w:hAnsi="Meiryo UI" w:cs="Meiryo UI"/>
          <w:sz w:val="22"/>
        </w:rPr>
      </w:pPr>
    </w:p>
    <w:p w14:paraId="2CD68888"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有形固定資産等の減価償却の方法</w:t>
      </w:r>
    </w:p>
    <w:p w14:paraId="3D408786" w14:textId="77777777" w:rsidR="006615EC" w:rsidRPr="0011326B" w:rsidRDefault="006615EC" w:rsidP="0058766C">
      <w:pPr>
        <w:pStyle w:val="3"/>
        <w:numPr>
          <w:ilvl w:val="0"/>
          <w:numId w:val="9"/>
        </w:numPr>
        <w:ind w:left="993" w:right="210"/>
        <w:rPr>
          <w:rFonts w:ascii="Meiryo UI" w:eastAsia="Meiryo UI" w:hAnsi="Meiryo UI" w:cs="Meiryo UI"/>
        </w:rPr>
      </w:pPr>
      <w:r w:rsidRPr="0011326B">
        <w:rPr>
          <w:rFonts w:ascii="Meiryo UI" w:eastAsia="Meiryo UI" w:hAnsi="Meiryo UI" w:cs="Meiryo UI" w:hint="eastAsia"/>
        </w:rPr>
        <w:t>有形固定資産（リース資産を除きます。）･････････定額法</w:t>
      </w:r>
    </w:p>
    <w:p w14:paraId="6F9BE968" w14:textId="77777777" w:rsidR="009D1D2B" w:rsidRPr="0011326B" w:rsidRDefault="009D1D2B" w:rsidP="009D1D2B">
      <w:pPr>
        <w:rPr>
          <w:rFonts w:ascii="Meiryo UI" w:hAnsi="Meiryo UI"/>
        </w:rPr>
      </w:pPr>
    </w:p>
    <w:p w14:paraId="4B5630CB" w14:textId="77777777" w:rsidR="006615EC" w:rsidRPr="0011326B" w:rsidRDefault="006615EC" w:rsidP="00CD52E4">
      <w:pPr>
        <w:pStyle w:val="3"/>
        <w:ind w:left="993" w:right="210"/>
        <w:rPr>
          <w:rFonts w:ascii="Meiryo UI" w:eastAsia="Meiryo UI" w:hAnsi="Meiryo UI" w:cs="Meiryo UI"/>
        </w:rPr>
      </w:pPr>
      <w:r w:rsidRPr="0011326B">
        <w:rPr>
          <w:rFonts w:ascii="Meiryo UI" w:eastAsia="Meiryo UI" w:hAnsi="Meiryo UI" w:cs="Meiryo UI" w:hint="eastAsia"/>
        </w:rPr>
        <w:t>無形固定資産（リース資産を除きます。）･････････定額法</w:t>
      </w:r>
    </w:p>
    <w:p w14:paraId="449AB8E2" w14:textId="0E4F8CA1" w:rsidR="006615EC" w:rsidRPr="0011326B" w:rsidRDefault="006B6975" w:rsidP="00CD52E4">
      <w:pPr>
        <w:ind w:firstLineChars="500" w:firstLine="1100"/>
        <w:rPr>
          <w:rFonts w:ascii="Meiryo UI" w:hAnsi="Meiryo UI" w:cs="Meiryo UI"/>
          <w:sz w:val="22"/>
        </w:rPr>
      </w:pPr>
      <w:r w:rsidRPr="0011326B">
        <w:rPr>
          <w:rFonts w:ascii="Meiryo UI" w:hAnsi="Meiryo UI" w:cs="Meiryo UI" w:hint="eastAsia"/>
          <w:sz w:val="22"/>
        </w:rPr>
        <w:t>（ソフトウェアについては、当</w:t>
      </w:r>
      <w:r w:rsidR="00EA0312" w:rsidRPr="0011326B">
        <w:rPr>
          <w:rFonts w:ascii="Meiryo UI" w:hAnsi="Meiryo UI" w:cs="Meiryo UI" w:hint="eastAsia"/>
          <w:sz w:val="22"/>
        </w:rPr>
        <w:t>市</w:t>
      </w:r>
      <w:r w:rsidR="005B08C8" w:rsidRPr="0011326B">
        <w:rPr>
          <w:rFonts w:ascii="Meiryo UI" w:hAnsi="Meiryo UI" w:cs="Meiryo UI" w:hint="eastAsia"/>
          <w:sz w:val="22"/>
        </w:rPr>
        <w:t>における見込利用期間（5</w:t>
      </w:r>
      <w:r w:rsidR="006615EC" w:rsidRPr="0011326B">
        <w:rPr>
          <w:rFonts w:ascii="Meiryo UI" w:hAnsi="Meiryo UI" w:cs="Meiryo UI" w:hint="eastAsia"/>
          <w:sz w:val="22"/>
        </w:rPr>
        <w:t>年）に基づく定額法によっています。）</w:t>
      </w:r>
    </w:p>
    <w:p w14:paraId="7EB38778" w14:textId="77777777" w:rsidR="005B08C8" w:rsidRPr="0011326B" w:rsidRDefault="005B7E04" w:rsidP="005B08C8">
      <w:pPr>
        <w:pStyle w:val="3"/>
        <w:ind w:leftChars="263" w:left="992" w:rightChars="-84" w:right="-176" w:hangingChars="200" w:hanging="440"/>
        <w:rPr>
          <w:rFonts w:ascii="Meiryo UI" w:eastAsia="Meiryo UI" w:hAnsi="Meiryo UI" w:cs="Meiryo UI"/>
        </w:rPr>
      </w:pPr>
      <w:r w:rsidRPr="0011326B">
        <w:rPr>
          <w:rFonts w:ascii="Meiryo UI" w:eastAsia="Meiryo UI" w:hAnsi="Meiryo UI" w:cs="Meiryo UI" w:hint="eastAsia"/>
        </w:rPr>
        <w:t>所有権移転ファイナンス・リース取引に係るリース資産（</w:t>
      </w:r>
      <w:r w:rsidR="005B08C8" w:rsidRPr="0011326B">
        <w:rPr>
          <w:rFonts w:ascii="Meiryo UI" w:eastAsia="Meiryo UI" w:hAnsi="Meiryo UI" w:cs="Meiryo UI" w:hint="eastAsia"/>
        </w:rPr>
        <w:t>重要性の乏しいファイナンス・リース取引を除く</w:t>
      </w:r>
      <w:r w:rsidRPr="0011326B">
        <w:rPr>
          <w:rFonts w:ascii="Meiryo UI" w:eastAsia="Meiryo UI" w:hAnsi="Meiryo UI" w:cs="Meiryo UI" w:hint="eastAsia"/>
        </w:rPr>
        <w:t>）</w:t>
      </w:r>
    </w:p>
    <w:p w14:paraId="486110D6" w14:textId="77777777" w:rsidR="005B7E04" w:rsidRPr="0011326B" w:rsidRDefault="005B7E04" w:rsidP="005B08C8">
      <w:pPr>
        <w:pStyle w:val="3"/>
        <w:numPr>
          <w:ilvl w:val="0"/>
          <w:numId w:val="0"/>
        </w:numPr>
        <w:ind w:left="992" w:rightChars="-16" w:right="-34" w:firstLine="688"/>
        <w:rPr>
          <w:rFonts w:ascii="Meiryo UI" w:eastAsia="Meiryo UI" w:hAnsi="Meiryo UI" w:cs="Meiryo UI"/>
        </w:rPr>
      </w:pPr>
      <w:r w:rsidRPr="0011326B">
        <w:rPr>
          <w:rFonts w:ascii="Meiryo UI" w:eastAsia="Meiryo UI" w:hAnsi="Meiryo UI" w:cs="Meiryo UI" w:hint="eastAsia"/>
        </w:rPr>
        <w:t>･･･････････自己所有の固定資産に適用する減価償却方法と同一の方法</w:t>
      </w:r>
    </w:p>
    <w:p w14:paraId="4ECFC087" w14:textId="77777777" w:rsidR="00DB68B4" w:rsidRPr="0011326B" w:rsidRDefault="00DB68B4" w:rsidP="00CD52E4">
      <w:pPr>
        <w:ind w:firstLineChars="200" w:firstLine="440"/>
        <w:rPr>
          <w:rFonts w:ascii="Meiryo UI" w:hAnsi="Meiryo UI" w:cs="Meiryo UI"/>
          <w:sz w:val="22"/>
        </w:rPr>
      </w:pPr>
    </w:p>
    <w:p w14:paraId="1319CC45" w14:textId="77777777" w:rsidR="00697000" w:rsidRPr="0011326B" w:rsidRDefault="00697000" w:rsidP="00CD52E4">
      <w:pPr>
        <w:pStyle w:val="2"/>
        <w:ind w:right="210"/>
        <w:rPr>
          <w:rFonts w:ascii="Meiryo UI" w:eastAsia="Meiryo UI" w:hAnsi="Meiryo UI" w:cs="Meiryo UI"/>
        </w:rPr>
      </w:pPr>
      <w:r w:rsidRPr="0011326B">
        <w:rPr>
          <w:rFonts w:ascii="Meiryo UI" w:eastAsia="Meiryo UI" w:hAnsi="Meiryo UI" w:cs="Meiryo UI" w:hint="eastAsia"/>
        </w:rPr>
        <w:t>引当金の計上基準及び算定方法</w:t>
      </w:r>
    </w:p>
    <w:p w14:paraId="5FBE22A5" w14:textId="77777777" w:rsidR="00697000" w:rsidRPr="0011326B" w:rsidRDefault="00697000" w:rsidP="0058766C">
      <w:pPr>
        <w:pStyle w:val="3"/>
        <w:numPr>
          <w:ilvl w:val="0"/>
          <w:numId w:val="10"/>
        </w:numPr>
        <w:ind w:right="210"/>
        <w:rPr>
          <w:rFonts w:ascii="Meiryo UI" w:eastAsia="Meiryo UI" w:hAnsi="Meiryo UI" w:cs="Meiryo UI"/>
        </w:rPr>
      </w:pPr>
      <w:r w:rsidRPr="0011326B">
        <w:rPr>
          <w:rFonts w:ascii="Meiryo UI" w:eastAsia="Meiryo UI" w:hAnsi="Meiryo UI" w:cs="Meiryo UI" w:hint="eastAsia"/>
        </w:rPr>
        <w:t>投資損失引当金</w:t>
      </w:r>
    </w:p>
    <w:p w14:paraId="1C43FAE5" w14:textId="77777777" w:rsidR="00697000" w:rsidRPr="0011326B" w:rsidRDefault="00697000" w:rsidP="00CD52E4">
      <w:pPr>
        <w:ind w:leftChars="400" w:left="840" w:firstLineChars="50" w:firstLine="110"/>
        <w:rPr>
          <w:rFonts w:ascii="Meiryo UI" w:hAnsi="Meiryo UI" w:cs="Meiryo UI"/>
          <w:sz w:val="22"/>
        </w:rPr>
      </w:pPr>
      <w:r w:rsidRPr="0011326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11326B" w:rsidRDefault="009D1D2B" w:rsidP="00CD52E4">
      <w:pPr>
        <w:ind w:leftChars="400" w:left="840" w:firstLineChars="50" w:firstLine="110"/>
        <w:rPr>
          <w:rFonts w:ascii="Meiryo UI" w:hAnsi="Meiryo UI" w:cs="Meiryo UI"/>
          <w:sz w:val="22"/>
        </w:rPr>
      </w:pPr>
    </w:p>
    <w:p w14:paraId="601149C5" w14:textId="77777777" w:rsidR="00697000" w:rsidRPr="0011326B" w:rsidRDefault="00697000" w:rsidP="00CD52E4">
      <w:pPr>
        <w:pStyle w:val="3"/>
        <w:ind w:right="210"/>
        <w:rPr>
          <w:rFonts w:ascii="Meiryo UI" w:eastAsia="Meiryo UI" w:hAnsi="Meiryo UI" w:cs="Meiryo UI"/>
        </w:rPr>
      </w:pPr>
      <w:r w:rsidRPr="0011326B">
        <w:rPr>
          <w:rFonts w:ascii="Meiryo UI" w:eastAsia="Meiryo UI" w:hAnsi="Meiryo UI" w:cs="Meiryo UI" w:hint="eastAsia"/>
        </w:rPr>
        <w:t>徴収不能引当金</w:t>
      </w:r>
    </w:p>
    <w:p w14:paraId="1247F3FE" w14:textId="77777777" w:rsidR="006615EC" w:rsidRPr="0011326B" w:rsidRDefault="00C001BD" w:rsidP="00CD52E4">
      <w:pPr>
        <w:ind w:leftChars="400" w:left="840" w:firstLineChars="50" w:firstLine="110"/>
        <w:rPr>
          <w:rFonts w:ascii="Meiryo UI" w:hAnsi="Meiryo UI" w:cs="Meiryo UI"/>
          <w:sz w:val="22"/>
        </w:rPr>
      </w:pPr>
      <w:r w:rsidRPr="0011326B">
        <w:rPr>
          <w:rFonts w:ascii="Meiryo UI" w:hAnsi="Meiryo UI" w:cs="Meiryo UI" w:hint="eastAsia"/>
          <w:sz w:val="22"/>
        </w:rPr>
        <w:t>未収金については、過去5</w:t>
      </w:r>
      <w:r w:rsidR="00697000" w:rsidRPr="0011326B">
        <w:rPr>
          <w:rFonts w:ascii="Meiryo UI" w:hAnsi="Meiryo UI" w:cs="Meiryo UI" w:hint="eastAsia"/>
          <w:sz w:val="22"/>
        </w:rPr>
        <w:t>年間の平均不納欠損率により徴収不能見込額を計上しています。</w:t>
      </w:r>
    </w:p>
    <w:p w14:paraId="6D68208D" w14:textId="77777777" w:rsidR="00997EC1" w:rsidRPr="0011326B" w:rsidRDefault="00997EC1" w:rsidP="00CD52E4">
      <w:pPr>
        <w:ind w:leftChars="350" w:left="735" w:rightChars="-286" w:right="-601" w:firstLineChars="100" w:firstLine="220"/>
        <w:rPr>
          <w:rFonts w:ascii="Meiryo UI" w:hAnsi="Meiryo UI" w:cs="Meiryo UI"/>
          <w:sz w:val="22"/>
        </w:rPr>
      </w:pPr>
      <w:r w:rsidRPr="0011326B">
        <w:rPr>
          <w:rFonts w:ascii="Meiryo UI" w:hAnsi="Meiryo UI" w:cs="Meiryo UI" w:hint="eastAsia"/>
          <w:sz w:val="22"/>
        </w:rPr>
        <w:t>長期延滞債権については、過去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4EB5B3CA" w14:textId="77777777" w:rsidR="00997EC1" w:rsidRPr="0011326B" w:rsidRDefault="00997EC1" w:rsidP="00CD52E4">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長期貸付金については、過去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2BBF1BE2" w14:textId="511DA6AB" w:rsidR="009D1D2B" w:rsidRPr="0011326B" w:rsidRDefault="009D1D2B" w:rsidP="00CD52E4">
      <w:pPr>
        <w:ind w:leftChars="350" w:left="735" w:rightChars="-219" w:right="-460" w:firstLineChars="100" w:firstLine="220"/>
        <w:rPr>
          <w:rFonts w:ascii="Meiryo UI" w:hAnsi="Meiryo UI" w:cs="Meiryo UI"/>
          <w:sz w:val="22"/>
        </w:rPr>
      </w:pPr>
    </w:p>
    <w:p w14:paraId="798FCE40" w14:textId="3390EF95" w:rsidR="00EA0312" w:rsidRPr="0011326B" w:rsidRDefault="00EA0312" w:rsidP="00EA0312">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ただし、一部の連結対象団体においては、</w:t>
      </w:r>
      <w:r w:rsidR="00A34114" w:rsidRPr="0011326B">
        <w:rPr>
          <w:rFonts w:ascii="Meiryo UI" w:hAnsi="Meiryo UI" w:cs="Meiryo UI" w:hint="eastAsia"/>
          <w:sz w:val="22"/>
          <w:szCs w:val="22"/>
        </w:rPr>
        <w:t>上記の限りではありません。</w:t>
      </w:r>
    </w:p>
    <w:p w14:paraId="1BFDE9FE" w14:textId="77777777" w:rsidR="00EA0312" w:rsidRPr="0011326B" w:rsidRDefault="00EA0312" w:rsidP="00CD52E4">
      <w:pPr>
        <w:ind w:leftChars="350" w:left="735" w:rightChars="-219" w:right="-460" w:firstLineChars="100" w:firstLine="220"/>
        <w:rPr>
          <w:rFonts w:ascii="Meiryo UI" w:hAnsi="Meiryo UI" w:cs="Meiryo UI"/>
          <w:sz w:val="22"/>
        </w:rPr>
      </w:pPr>
    </w:p>
    <w:p w14:paraId="5D9D7C39"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退職手当引当金</w:t>
      </w:r>
    </w:p>
    <w:p w14:paraId="7DB38FB6" w14:textId="77777777" w:rsidR="006615EC" w:rsidRPr="0011326B" w:rsidRDefault="00805970" w:rsidP="00CD52E4">
      <w:pPr>
        <w:ind w:leftChars="337" w:left="708" w:firstLineChars="129" w:firstLine="284"/>
        <w:rPr>
          <w:rFonts w:ascii="Meiryo UI" w:hAnsi="Meiryo UI" w:cs="Meiryo UI"/>
          <w:sz w:val="22"/>
        </w:rPr>
      </w:pPr>
      <w:r w:rsidRPr="0011326B">
        <w:rPr>
          <w:rFonts w:ascii="Meiryo UI" w:hAnsi="Meiryo UI" w:cs="Meiryo UI" w:hint="eastAsia"/>
          <w:sz w:val="22"/>
        </w:rPr>
        <w:t>期末自己都合要支給</w:t>
      </w:r>
      <w:r w:rsidR="005B7E04" w:rsidRPr="0011326B">
        <w:rPr>
          <w:rFonts w:ascii="Meiryo UI" w:hAnsi="Meiryo UI" w:cs="Meiryo UI" w:hint="eastAsia"/>
          <w:sz w:val="22"/>
        </w:rPr>
        <w:t>額を計上しています。</w:t>
      </w:r>
    </w:p>
    <w:p w14:paraId="632D2FBC" w14:textId="19C4CB1A" w:rsidR="00EA0312" w:rsidRPr="0011326B" w:rsidRDefault="00EA0312" w:rsidP="00CD52E4">
      <w:pPr>
        <w:ind w:leftChars="337" w:left="708" w:firstLineChars="129" w:firstLine="284"/>
        <w:rPr>
          <w:rFonts w:ascii="Meiryo UI" w:hAnsi="Meiryo UI" w:cs="Meiryo UI"/>
          <w:sz w:val="22"/>
        </w:rPr>
      </w:pPr>
      <w:r w:rsidRPr="0011326B">
        <w:rPr>
          <w:rFonts w:ascii="Meiryo UI" w:hAnsi="Meiryo UI" w:cs="Meiryo UI" w:hint="eastAsia"/>
          <w:sz w:val="22"/>
        </w:rPr>
        <w:t>ただし、連結対象団体(会計)については上記の限りではありません。</w:t>
      </w:r>
    </w:p>
    <w:p w14:paraId="5B9CBECA" w14:textId="77777777" w:rsidR="00EA0312" w:rsidRPr="0011326B" w:rsidRDefault="00EA0312" w:rsidP="00CD52E4">
      <w:pPr>
        <w:ind w:leftChars="337" w:left="708" w:firstLineChars="129" w:firstLine="284"/>
        <w:rPr>
          <w:rFonts w:ascii="Meiryo UI" w:hAnsi="Meiryo UI" w:cs="Meiryo UI"/>
          <w:sz w:val="22"/>
        </w:rPr>
      </w:pPr>
    </w:p>
    <w:p w14:paraId="68AF5976"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損失補償等引当金</w:t>
      </w:r>
    </w:p>
    <w:p w14:paraId="2A07E281" w14:textId="77777777" w:rsidR="00997EC1" w:rsidRPr="0011326B" w:rsidRDefault="00997EC1" w:rsidP="00CD52E4">
      <w:pPr>
        <w:ind w:leftChars="350" w:left="735" w:firstLineChars="100" w:firstLine="220"/>
        <w:rPr>
          <w:rFonts w:ascii="Meiryo UI" w:hAnsi="Meiryo UI" w:cs="Meiryo UI"/>
          <w:sz w:val="22"/>
        </w:rPr>
      </w:pPr>
      <w:r w:rsidRPr="0011326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11326B" w:rsidRDefault="009D1D2B" w:rsidP="00CD52E4">
      <w:pPr>
        <w:ind w:leftChars="350" w:left="735" w:firstLineChars="100" w:firstLine="220"/>
        <w:rPr>
          <w:rFonts w:ascii="Meiryo UI" w:hAnsi="Meiryo UI" w:cs="Meiryo UI"/>
          <w:sz w:val="22"/>
        </w:rPr>
      </w:pPr>
    </w:p>
    <w:p w14:paraId="2955B9FE"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賞与等引当金</w:t>
      </w:r>
    </w:p>
    <w:p w14:paraId="58CD051C" w14:textId="77777777" w:rsidR="00A62D46" w:rsidRPr="0011326B" w:rsidRDefault="002518BE" w:rsidP="00CD52E4">
      <w:pPr>
        <w:ind w:leftChars="350" w:left="735" w:firstLineChars="100" w:firstLine="220"/>
        <w:rPr>
          <w:rFonts w:ascii="Meiryo UI" w:hAnsi="Meiryo UI" w:cs="Meiryo UI"/>
          <w:sz w:val="22"/>
        </w:rPr>
      </w:pPr>
      <w:r w:rsidRPr="0011326B">
        <w:rPr>
          <w:rFonts w:ascii="Meiryo UI" w:hAnsi="Meiryo UI" w:cs="Meiryo UI" w:hint="eastAsia"/>
          <w:sz w:val="22"/>
        </w:rPr>
        <w:t>翌年度6</w:t>
      </w:r>
      <w:r w:rsidR="00997EC1" w:rsidRPr="0011326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11326B" w:rsidRDefault="00DB68B4" w:rsidP="00CD52E4">
      <w:pPr>
        <w:ind w:firstLineChars="200" w:firstLine="440"/>
        <w:rPr>
          <w:rFonts w:ascii="Meiryo UI" w:hAnsi="Meiryo UI" w:cs="Meiryo UI"/>
          <w:sz w:val="22"/>
        </w:rPr>
      </w:pPr>
    </w:p>
    <w:p w14:paraId="4D0BDB95" w14:textId="77777777" w:rsidR="00997EC1" w:rsidRPr="0011326B" w:rsidRDefault="00997EC1" w:rsidP="00CD52E4">
      <w:pPr>
        <w:pStyle w:val="2"/>
        <w:ind w:right="210"/>
        <w:rPr>
          <w:rFonts w:ascii="Meiryo UI" w:eastAsia="Meiryo UI" w:hAnsi="Meiryo UI" w:cs="Meiryo UI"/>
        </w:rPr>
      </w:pPr>
      <w:r w:rsidRPr="0011326B">
        <w:rPr>
          <w:rFonts w:ascii="Meiryo UI" w:eastAsia="Meiryo UI" w:hAnsi="Meiryo UI" w:cs="Meiryo UI" w:hint="eastAsia"/>
        </w:rPr>
        <w:t>リース取引の処理方法</w:t>
      </w:r>
    </w:p>
    <w:p w14:paraId="5AF3C8CE" w14:textId="77777777" w:rsidR="005B7E04" w:rsidRPr="0011326B" w:rsidRDefault="005B7E04" w:rsidP="0058766C">
      <w:pPr>
        <w:pStyle w:val="3"/>
        <w:numPr>
          <w:ilvl w:val="0"/>
          <w:numId w:val="16"/>
        </w:numPr>
        <w:ind w:right="210"/>
        <w:rPr>
          <w:rFonts w:ascii="Meiryo UI" w:eastAsia="Meiryo UI" w:hAnsi="Meiryo UI" w:cs="Meiryo UI"/>
        </w:rPr>
      </w:pPr>
      <w:r w:rsidRPr="0011326B">
        <w:rPr>
          <w:rFonts w:ascii="Meiryo UI" w:eastAsia="Meiryo UI" w:hAnsi="Meiryo UI" w:cs="Meiryo UI" w:hint="eastAsia"/>
        </w:rPr>
        <w:t>ファイナンス・リース取引</w:t>
      </w:r>
    </w:p>
    <w:p w14:paraId="556B7355" w14:textId="77777777" w:rsidR="005B7E04" w:rsidRPr="0011326B" w:rsidRDefault="005B7E04" w:rsidP="0058766C">
      <w:pPr>
        <w:pStyle w:val="4"/>
        <w:numPr>
          <w:ilvl w:val="0"/>
          <w:numId w:val="15"/>
        </w:numPr>
        <w:ind w:leftChars="0" w:left="1276"/>
        <w:rPr>
          <w:rFonts w:ascii="Meiryo UI" w:hAnsi="Meiryo UI" w:cs="Meiryo UI"/>
        </w:rPr>
      </w:pPr>
      <w:r w:rsidRPr="0011326B">
        <w:rPr>
          <w:rFonts w:ascii="Meiryo UI" w:hAnsi="Meiryo UI" w:cs="Meiryo UI" w:hint="eastAsia"/>
        </w:rPr>
        <w:t>所有権移転ファイナンス・リース取引（</w:t>
      </w:r>
      <w:r w:rsidR="005B08C8" w:rsidRPr="0011326B">
        <w:rPr>
          <w:rFonts w:ascii="Meiryo UI" w:hAnsi="Meiryo UI" w:cs="Meiryo UI" w:hint="eastAsia"/>
        </w:rPr>
        <w:t>重要性の乏しい</w:t>
      </w:r>
      <w:r w:rsidRPr="0011326B">
        <w:rPr>
          <w:rFonts w:ascii="Meiryo UI" w:hAnsi="Meiryo UI" w:cs="Meiryo UI" w:hint="eastAsia"/>
        </w:rPr>
        <w:t>ファイナンス・リース取引を除きます。）</w:t>
      </w:r>
    </w:p>
    <w:p w14:paraId="16345E52" w14:textId="77777777" w:rsidR="005B7E04" w:rsidRPr="0011326B" w:rsidRDefault="005B7E04" w:rsidP="00CD52E4">
      <w:pPr>
        <w:ind w:left="840" w:firstLine="840"/>
        <w:rPr>
          <w:rFonts w:ascii="Meiryo UI" w:hAnsi="Meiryo UI" w:cs="Meiryo UI"/>
          <w:sz w:val="22"/>
        </w:rPr>
      </w:pPr>
      <w:r w:rsidRPr="0011326B">
        <w:rPr>
          <w:rFonts w:ascii="Meiryo UI" w:hAnsi="Meiryo UI" w:cs="Meiryo UI" w:hint="eastAsia"/>
          <w:sz w:val="22"/>
        </w:rPr>
        <w:t>通常の売買取引に係る方法に準じた会計処理を行っています。</w:t>
      </w:r>
    </w:p>
    <w:p w14:paraId="72132C7A" w14:textId="77777777" w:rsidR="005B7E04" w:rsidRPr="0011326B" w:rsidRDefault="005B7E04" w:rsidP="00CD52E4">
      <w:pPr>
        <w:pStyle w:val="4"/>
        <w:ind w:left="1260"/>
        <w:rPr>
          <w:rFonts w:ascii="Meiryo UI" w:hAnsi="Meiryo UI" w:cs="Meiryo UI"/>
        </w:rPr>
      </w:pPr>
      <w:r w:rsidRPr="0011326B">
        <w:rPr>
          <w:rFonts w:ascii="Meiryo UI" w:hAnsi="Meiryo UI" w:cs="Meiryo UI" w:hint="eastAsia"/>
        </w:rPr>
        <w:lastRenderedPageBreak/>
        <w:t>ア以外のファイナンス・リース取引</w:t>
      </w:r>
    </w:p>
    <w:p w14:paraId="649E4977" w14:textId="77777777" w:rsidR="005B7E04" w:rsidRPr="0011326B" w:rsidRDefault="005B7E04" w:rsidP="00CD52E4">
      <w:pPr>
        <w:ind w:left="580" w:firstLineChars="500" w:firstLine="110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277551E5" w14:textId="77777777" w:rsidR="009D1D2B" w:rsidRPr="0011326B" w:rsidRDefault="009D1D2B" w:rsidP="00CD52E4">
      <w:pPr>
        <w:ind w:left="580" w:firstLineChars="500" w:firstLine="1100"/>
        <w:rPr>
          <w:rFonts w:ascii="Meiryo UI" w:hAnsi="Meiryo UI" w:cs="Meiryo UI"/>
          <w:sz w:val="22"/>
        </w:rPr>
      </w:pPr>
    </w:p>
    <w:p w14:paraId="5AD374BD" w14:textId="77777777" w:rsidR="005B7E04" w:rsidRPr="0011326B" w:rsidRDefault="005B7E04" w:rsidP="00CD52E4">
      <w:pPr>
        <w:pStyle w:val="3"/>
        <w:ind w:right="210"/>
        <w:rPr>
          <w:rFonts w:ascii="Meiryo UI" w:eastAsia="Meiryo UI" w:hAnsi="Meiryo UI" w:cs="Meiryo UI"/>
        </w:rPr>
      </w:pPr>
      <w:r w:rsidRPr="0011326B">
        <w:rPr>
          <w:rFonts w:ascii="Meiryo UI" w:eastAsia="Meiryo UI" w:hAnsi="Meiryo UI" w:cs="Meiryo UI" w:hint="eastAsia"/>
        </w:rPr>
        <w:t>オペレーティング・リース取引</w:t>
      </w:r>
    </w:p>
    <w:p w14:paraId="7D32597D" w14:textId="77777777" w:rsidR="005B7E04" w:rsidRPr="0011326B" w:rsidRDefault="005B7E04" w:rsidP="00CD52E4">
      <w:pPr>
        <w:ind w:left="168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0FA000A8" w14:textId="77777777" w:rsidR="006615EC" w:rsidRPr="0011326B" w:rsidRDefault="006615EC" w:rsidP="00CD52E4">
      <w:pPr>
        <w:ind w:firstLineChars="400" w:firstLine="880"/>
        <w:rPr>
          <w:rFonts w:ascii="Meiryo UI" w:hAnsi="Meiryo UI" w:cs="Meiryo UI"/>
          <w:sz w:val="22"/>
        </w:rPr>
      </w:pPr>
    </w:p>
    <w:p w14:paraId="0845E468" w14:textId="25D3DF17" w:rsidR="0000309E" w:rsidRPr="0011326B" w:rsidRDefault="00EA0312" w:rsidP="00CD52E4">
      <w:pPr>
        <w:pStyle w:val="2"/>
        <w:ind w:right="210"/>
        <w:rPr>
          <w:rFonts w:ascii="Meiryo UI" w:eastAsia="Meiryo UI" w:hAnsi="Meiryo UI" w:cs="Meiryo UI"/>
        </w:rPr>
      </w:pPr>
      <w:r w:rsidRPr="0011326B">
        <w:rPr>
          <w:rFonts w:ascii="Meiryo UI" w:eastAsia="Meiryo UI" w:hAnsi="Meiryo UI" w:cs="Meiryo UI" w:hint="eastAsia"/>
        </w:rPr>
        <w:t>連結</w:t>
      </w:r>
      <w:r w:rsidR="0000309E" w:rsidRPr="0011326B">
        <w:rPr>
          <w:rFonts w:ascii="Meiryo UI" w:eastAsia="Meiryo UI" w:hAnsi="Meiryo UI" w:cs="Meiryo UI" w:hint="eastAsia"/>
        </w:rPr>
        <w:t>資金収支計算書における資金の範囲</w:t>
      </w:r>
    </w:p>
    <w:p w14:paraId="7C58262C" w14:textId="55341853" w:rsidR="0000309E" w:rsidRPr="0011326B" w:rsidRDefault="00805970" w:rsidP="00CD52E4">
      <w:pPr>
        <w:ind w:leftChars="250" w:left="525" w:firstLineChars="100" w:firstLine="220"/>
        <w:rPr>
          <w:rFonts w:ascii="Meiryo UI" w:hAnsi="Meiryo UI" w:cs="Meiryo UI"/>
          <w:sz w:val="22"/>
        </w:rPr>
      </w:pPr>
      <w:r w:rsidRPr="0011326B">
        <w:rPr>
          <w:rFonts w:ascii="Meiryo UI" w:hAnsi="Meiryo UI" w:cs="Meiryo UI" w:hint="eastAsia"/>
          <w:sz w:val="22"/>
        </w:rPr>
        <w:t>現金（手許現金及び要求払預金）</w:t>
      </w:r>
      <w:r w:rsidR="00EA0312" w:rsidRPr="0011326B">
        <w:rPr>
          <w:rFonts w:ascii="Meiryo UI" w:hAnsi="Meiryo UI" w:cs="Meiryo UI" w:hint="eastAsia"/>
          <w:sz w:val="22"/>
        </w:rPr>
        <w:t>及び現金同等物</w:t>
      </w:r>
    </w:p>
    <w:p w14:paraId="5CBD4F42" w14:textId="77777777" w:rsidR="0000309E" w:rsidRPr="0011326B" w:rsidRDefault="0000309E" w:rsidP="005B08C8">
      <w:pPr>
        <w:ind w:leftChars="250" w:left="525" w:rightChars="-286" w:right="-601" w:firstLineChars="50" w:firstLine="110"/>
        <w:rPr>
          <w:rFonts w:ascii="Meiryo UI" w:hAnsi="Meiryo UI" w:cs="Meiryo UI"/>
          <w:sz w:val="22"/>
        </w:rPr>
      </w:pPr>
      <w:r w:rsidRPr="0011326B">
        <w:rPr>
          <w:rFonts w:ascii="Meiryo UI" w:hAnsi="Meiryo UI" w:cs="Meiryo UI" w:hint="eastAsia"/>
          <w:sz w:val="22"/>
        </w:rPr>
        <w:t>なお、現金には、出納整理期間における取引により発生する資金の受払いを含んでいます。</w:t>
      </w:r>
    </w:p>
    <w:p w14:paraId="659678C2" w14:textId="77777777" w:rsidR="00DB68B4" w:rsidRPr="0011326B" w:rsidRDefault="00DB68B4" w:rsidP="00CD52E4">
      <w:pPr>
        <w:rPr>
          <w:rFonts w:ascii="Meiryo UI" w:hAnsi="Meiryo UI" w:cs="Meiryo UI"/>
          <w:sz w:val="22"/>
        </w:rPr>
      </w:pPr>
    </w:p>
    <w:p w14:paraId="58A385E3" w14:textId="77777777" w:rsidR="00711799" w:rsidRPr="0011326B" w:rsidRDefault="00711799" w:rsidP="00CD52E4">
      <w:pPr>
        <w:pStyle w:val="2"/>
        <w:ind w:right="210"/>
        <w:rPr>
          <w:rFonts w:ascii="Meiryo UI" w:eastAsia="Meiryo UI" w:hAnsi="Meiryo UI" w:cs="Meiryo UI"/>
        </w:rPr>
      </w:pPr>
      <w:r w:rsidRPr="0011326B">
        <w:rPr>
          <w:rFonts w:ascii="Meiryo UI" w:eastAsia="Meiryo UI" w:hAnsi="Meiryo UI" w:cs="Meiryo UI" w:hint="eastAsia"/>
        </w:rPr>
        <w:t>消費税の会計処理</w:t>
      </w:r>
    </w:p>
    <w:p w14:paraId="14544663" w14:textId="77777777" w:rsidR="00711799" w:rsidRPr="0011326B" w:rsidRDefault="00711799" w:rsidP="00711799">
      <w:pPr>
        <w:ind w:left="840"/>
        <w:rPr>
          <w:rFonts w:ascii="Meiryo UI" w:hAnsi="Meiryo UI" w:cs="Meiryo UI"/>
          <w:sz w:val="22"/>
        </w:rPr>
      </w:pPr>
      <w:r w:rsidRPr="0011326B">
        <w:rPr>
          <w:rFonts w:ascii="Meiryo UI" w:hAnsi="Meiryo UI" w:cs="Meiryo UI" w:hint="eastAsia"/>
          <w:sz w:val="22"/>
        </w:rPr>
        <w:t>消費税等の会計処理は、税込方式によっています。</w:t>
      </w:r>
    </w:p>
    <w:p w14:paraId="001CED2E" w14:textId="2B483C61" w:rsidR="00711799" w:rsidRPr="0011326B" w:rsidRDefault="00EA0312" w:rsidP="00711799">
      <w:pPr>
        <w:rPr>
          <w:rFonts w:ascii="Meiryo UI" w:hAnsi="Meiryo UI" w:cs="Meiryo UI"/>
        </w:rPr>
      </w:pPr>
      <w:r w:rsidRPr="0011326B">
        <w:rPr>
          <w:rFonts w:ascii="Meiryo UI" w:hAnsi="Meiryo UI" w:cs="Meiryo UI"/>
        </w:rPr>
        <w:tab/>
      </w:r>
      <w:r w:rsidRPr="0011326B">
        <w:rPr>
          <w:rFonts w:ascii="Meiryo UI" w:hAnsi="Meiryo UI" w:cs="Meiryo UI" w:hint="eastAsia"/>
        </w:rPr>
        <w:t>ただし、一部の連結対象団体（会計）については、税抜方式によっています。</w:t>
      </w:r>
    </w:p>
    <w:p w14:paraId="77A94103" w14:textId="77777777" w:rsidR="00EA0312" w:rsidRPr="0011326B" w:rsidRDefault="00EA0312" w:rsidP="00711799">
      <w:pPr>
        <w:rPr>
          <w:rFonts w:ascii="Meiryo UI" w:hAnsi="Meiryo UI" w:cs="Meiryo UI"/>
        </w:rPr>
      </w:pPr>
    </w:p>
    <w:p w14:paraId="13C7A199" w14:textId="77777777" w:rsidR="009D1D2B" w:rsidRPr="0011326B" w:rsidRDefault="009D1D2B">
      <w:pPr>
        <w:rPr>
          <w:rFonts w:ascii="Meiryo UI" w:hAnsi="Meiryo UI" w:cs="Meiryo UI"/>
        </w:rPr>
      </w:pPr>
      <w:r w:rsidRPr="0011326B">
        <w:rPr>
          <w:rFonts w:ascii="Meiryo UI" w:hAnsi="Meiryo UI" w:cs="Meiryo UI"/>
        </w:rPr>
        <w:br w:type="page"/>
      </w:r>
    </w:p>
    <w:p w14:paraId="6C8F13CA" w14:textId="77777777" w:rsidR="0000309E" w:rsidRPr="0011326B" w:rsidRDefault="0000309E" w:rsidP="00CD52E4">
      <w:pPr>
        <w:pStyle w:val="1"/>
        <w:rPr>
          <w:rFonts w:ascii="Meiryo UI" w:eastAsia="Meiryo UI" w:hAnsi="Meiryo UI" w:cs="Meiryo UI"/>
        </w:rPr>
      </w:pPr>
      <w:r w:rsidRPr="0011326B">
        <w:rPr>
          <w:rFonts w:ascii="Meiryo UI" w:eastAsia="Meiryo UI" w:hAnsi="Meiryo UI" w:cs="Meiryo UI" w:hint="eastAsia"/>
        </w:rPr>
        <w:lastRenderedPageBreak/>
        <w:t>重要な会計方針の変更等</w:t>
      </w:r>
    </w:p>
    <w:p w14:paraId="47F728D7" w14:textId="77777777" w:rsidR="0000309E" w:rsidRPr="0011326B" w:rsidRDefault="0000309E" w:rsidP="0058766C">
      <w:pPr>
        <w:pStyle w:val="2"/>
        <w:numPr>
          <w:ilvl w:val="0"/>
          <w:numId w:val="3"/>
        </w:numPr>
        <w:ind w:leftChars="0" w:left="588" w:right="210"/>
        <w:rPr>
          <w:rFonts w:ascii="Meiryo UI" w:eastAsia="Meiryo UI" w:hAnsi="Meiryo UI" w:cs="Meiryo UI"/>
        </w:rPr>
      </w:pPr>
      <w:r w:rsidRPr="0011326B">
        <w:rPr>
          <w:rFonts w:ascii="Meiryo UI" w:eastAsia="Meiryo UI" w:hAnsi="Meiryo UI" w:cs="Meiryo UI" w:hint="eastAsia"/>
        </w:rPr>
        <w:t>会計方針の変更</w:t>
      </w:r>
    </w:p>
    <w:p w14:paraId="6FE68EB4" w14:textId="17789B71" w:rsidR="0000309E" w:rsidRPr="0011326B" w:rsidRDefault="00627185" w:rsidP="00CD52E4">
      <w:pPr>
        <w:ind w:leftChars="150" w:left="315" w:firstLineChars="100" w:firstLine="220"/>
        <w:rPr>
          <w:rFonts w:ascii="Meiryo UI" w:hAnsi="Meiryo UI" w:cs="Meiryo UI"/>
          <w:sz w:val="22"/>
        </w:rPr>
      </w:pPr>
      <w:r w:rsidRPr="0011326B">
        <w:rPr>
          <w:rFonts w:ascii="Meiryo UI" w:hAnsi="Meiryo UI" w:cs="Meiryo UI" w:hint="eastAsia"/>
          <w:sz w:val="22"/>
        </w:rPr>
        <w:t>変更なし</w:t>
      </w:r>
    </w:p>
    <w:p w14:paraId="7AFD7DFB" w14:textId="77777777" w:rsidR="00DB68B4" w:rsidRPr="0011326B" w:rsidRDefault="00DB68B4" w:rsidP="00CD52E4">
      <w:pPr>
        <w:ind w:firstLineChars="100" w:firstLine="220"/>
        <w:rPr>
          <w:rFonts w:ascii="Meiryo UI" w:hAnsi="Meiryo UI" w:cs="Meiryo UI"/>
          <w:sz w:val="22"/>
        </w:rPr>
      </w:pPr>
    </w:p>
    <w:p w14:paraId="69D70A48" w14:textId="77777777" w:rsidR="0000309E"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表示方法の変更</w:t>
      </w:r>
    </w:p>
    <w:p w14:paraId="79B24EFC" w14:textId="77777777" w:rsidR="00DB68B4" w:rsidRPr="0011326B" w:rsidRDefault="00627185" w:rsidP="00CD52E4">
      <w:pPr>
        <w:ind w:leftChars="200" w:left="420" w:firstLineChars="100" w:firstLine="220"/>
        <w:rPr>
          <w:rFonts w:ascii="Meiryo UI" w:hAnsi="Meiryo UI" w:cs="Meiryo UI"/>
          <w:sz w:val="22"/>
        </w:rPr>
      </w:pPr>
      <w:r w:rsidRPr="0011326B">
        <w:rPr>
          <w:rFonts w:ascii="Meiryo UI" w:hAnsi="Meiryo UI" w:cs="Meiryo UI" w:hint="eastAsia"/>
          <w:sz w:val="22"/>
        </w:rPr>
        <w:t>変更なし</w:t>
      </w:r>
    </w:p>
    <w:p w14:paraId="488D09CA" w14:textId="77777777" w:rsidR="00DB68B4" w:rsidRPr="0011326B" w:rsidRDefault="00DB68B4" w:rsidP="00CD52E4">
      <w:pPr>
        <w:rPr>
          <w:rFonts w:ascii="Meiryo UI" w:hAnsi="Meiryo UI" w:cs="Meiryo UI"/>
          <w:sz w:val="22"/>
        </w:rPr>
      </w:pPr>
    </w:p>
    <w:p w14:paraId="65BD681E" w14:textId="77777777" w:rsidR="00DB68B4"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資金収支計算書における資金の範囲の変更</w:t>
      </w:r>
    </w:p>
    <w:p w14:paraId="2E5029A8" w14:textId="77777777" w:rsidR="0000309E" w:rsidRPr="0011326B" w:rsidRDefault="00627185" w:rsidP="00CD52E4">
      <w:pPr>
        <w:ind w:left="630"/>
        <w:rPr>
          <w:rFonts w:ascii="Meiryo UI" w:hAnsi="Meiryo UI" w:cs="Meiryo UI"/>
          <w:sz w:val="22"/>
        </w:rPr>
      </w:pPr>
      <w:r w:rsidRPr="0011326B">
        <w:rPr>
          <w:rFonts w:ascii="Meiryo UI" w:hAnsi="Meiryo UI" w:cs="Meiryo UI" w:hint="eastAsia"/>
          <w:sz w:val="22"/>
        </w:rPr>
        <w:t>変更なし</w:t>
      </w:r>
    </w:p>
    <w:p w14:paraId="545AD4F1" w14:textId="77777777" w:rsidR="00DB68B4" w:rsidRPr="0011326B" w:rsidRDefault="00DB68B4" w:rsidP="00CD52E4">
      <w:pPr>
        <w:ind w:left="220" w:hangingChars="100" w:hanging="220"/>
        <w:rPr>
          <w:rFonts w:ascii="Meiryo UI" w:hAnsi="Meiryo UI" w:cs="Meiryo UI"/>
          <w:sz w:val="22"/>
        </w:rPr>
      </w:pPr>
    </w:p>
    <w:p w14:paraId="3BA80342"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重要な後発事象</w:t>
      </w:r>
    </w:p>
    <w:p w14:paraId="3791CF6C" w14:textId="77777777" w:rsidR="00DB68B4" w:rsidRPr="0011326B" w:rsidRDefault="00DB68B4" w:rsidP="00CD52E4">
      <w:pPr>
        <w:rPr>
          <w:rFonts w:ascii="Meiryo UI" w:hAnsi="Meiryo UI" w:cs="Meiryo UI"/>
          <w:sz w:val="22"/>
        </w:rPr>
      </w:pPr>
    </w:p>
    <w:p w14:paraId="6FCF30E8" w14:textId="77777777" w:rsidR="00DB68B4" w:rsidRPr="0011326B" w:rsidRDefault="00DB68B4" w:rsidP="0058766C">
      <w:pPr>
        <w:pStyle w:val="2"/>
        <w:numPr>
          <w:ilvl w:val="0"/>
          <w:numId w:val="4"/>
        </w:numPr>
        <w:ind w:leftChars="0" w:left="616" w:right="210"/>
        <w:rPr>
          <w:rFonts w:ascii="Meiryo UI" w:eastAsia="Meiryo UI" w:hAnsi="Meiryo UI" w:cs="Meiryo UI"/>
        </w:rPr>
      </w:pPr>
      <w:r w:rsidRPr="0011326B">
        <w:rPr>
          <w:rFonts w:ascii="Meiryo UI" w:eastAsia="Meiryo UI" w:hAnsi="Meiryo UI" w:cs="Meiryo UI" w:hint="eastAsia"/>
        </w:rPr>
        <w:t>主要な業務の改廃</w:t>
      </w:r>
    </w:p>
    <w:p w14:paraId="5B26B3D6" w14:textId="715714C2" w:rsidR="00A34114" w:rsidRPr="0011326B" w:rsidRDefault="00993FE0" w:rsidP="00993FE0">
      <w:pPr>
        <w:ind w:rightChars="-219" w:right="-460" w:firstLine="616"/>
        <w:rPr>
          <w:rFonts w:ascii="Meiryo UI" w:hAnsi="Meiryo UI" w:cs="Meiryo UI"/>
          <w:sz w:val="22"/>
        </w:rPr>
      </w:pPr>
      <w:r>
        <w:rPr>
          <w:rFonts w:ascii="Meiryo UI" w:hAnsi="Meiryo UI" w:cs="Meiryo UI" w:hint="eastAsia"/>
          <w:sz w:val="22"/>
        </w:rPr>
        <w:t>なし</w:t>
      </w:r>
    </w:p>
    <w:p w14:paraId="567B48D1" w14:textId="77777777" w:rsidR="00A34114" w:rsidRPr="0011326B" w:rsidRDefault="00A34114" w:rsidP="009A3A3D">
      <w:pPr>
        <w:ind w:rightChars="-219" w:right="-460" w:firstLine="616"/>
        <w:rPr>
          <w:rFonts w:ascii="Meiryo UI" w:hAnsi="Meiryo UI" w:cs="Meiryo UI"/>
          <w:sz w:val="22"/>
        </w:rPr>
      </w:pPr>
    </w:p>
    <w:p w14:paraId="686971B4"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組織・機構の大幅な変更</w:t>
      </w:r>
    </w:p>
    <w:p w14:paraId="303BEEFE" w14:textId="77777777" w:rsidR="00DB68B4" w:rsidRPr="0011326B" w:rsidRDefault="00A95951" w:rsidP="00CD52E4">
      <w:pPr>
        <w:ind w:leftChars="100" w:left="210" w:firstLineChars="200" w:firstLine="440"/>
        <w:rPr>
          <w:rFonts w:ascii="Meiryo UI" w:hAnsi="Meiryo UI" w:cs="Meiryo UI"/>
          <w:sz w:val="22"/>
        </w:rPr>
      </w:pPr>
      <w:r w:rsidRPr="0011326B">
        <w:rPr>
          <w:rFonts w:ascii="Meiryo UI" w:hAnsi="Meiryo UI" w:cs="Meiryo UI" w:hint="eastAsia"/>
          <w:sz w:val="22"/>
        </w:rPr>
        <w:t>なし</w:t>
      </w:r>
    </w:p>
    <w:p w14:paraId="064C4FA2" w14:textId="77777777" w:rsidR="00DB68B4" w:rsidRPr="0011326B" w:rsidRDefault="00DB68B4" w:rsidP="00CD52E4">
      <w:pPr>
        <w:rPr>
          <w:rFonts w:ascii="Meiryo UI" w:hAnsi="Meiryo UI" w:cs="Meiryo UI"/>
          <w:sz w:val="22"/>
        </w:rPr>
      </w:pPr>
    </w:p>
    <w:p w14:paraId="3897A6A9"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地方財政制度の大幅な改正</w:t>
      </w:r>
    </w:p>
    <w:p w14:paraId="123A611B" w14:textId="3D508B55" w:rsidR="00A34114" w:rsidRPr="0011326B" w:rsidRDefault="00993FE0" w:rsidP="00993FE0">
      <w:pPr>
        <w:ind w:leftChars="200" w:left="420" w:firstLineChars="100" w:firstLine="220"/>
        <w:rPr>
          <w:rFonts w:ascii="Meiryo UI" w:hAnsi="Meiryo UI" w:cs="Meiryo UI"/>
          <w:sz w:val="22"/>
        </w:rPr>
      </w:pPr>
      <w:r>
        <w:rPr>
          <w:rFonts w:ascii="Meiryo UI" w:hAnsi="Meiryo UI" w:cs="Meiryo UI" w:hint="eastAsia"/>
          <w:sz w:val="22"/>
        </w:rPr>
        <w:t>なし</w:t>
      </w:r>
    </w:p>
    <w:p w14:paraId="2CE16CB3" w14:textId="54D25123" w:rsidR="00DB68B4" w:rsidRPr="0011326B" w:rsidRDefault="00DB68B4" w:rsidP="0058766C">
      <w:pPr>
        <w:ind w:leftChars="200" w:left="420" w:firstLineChars="100" w:firstLine="220"/>
        <w:rPr>
          <w:rFonts w:ascii="Meiryo UI" w:hAnsi="Meiryo UI" w:cs="Meiryo UI"/>
          <w:sz w:val="22"/>
        </w:rPr>
      </w:pPr>
    </w:p>
    <w:p w14:paraId="17415C33"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重大な災害等の発生</w:t>
      </w:r>
    </w:p>
    <w:p w14:paraId="417ABC70" w14:textId="77777777" w:rsidR="00DB68B4" w:rsidRPr="0011326B" w:rsidRDefault="00AA3F64" w:rsidP="00CD52E4">
      <w:pPr>
        <w:ind w:leftChars="250" w:left="525" w:firstLineChars="50" w:firstLine="110"/>
        <w:rPr>
          <w:rFonts w:ascii="Meiryo UI" w:hAnsi="Meiryo UI" w:cs="Meiryo UI"/>
          <w:sz w:val="22"/>
        </w:rPr>
      </w:pPr>
      <w:r w:rsidRPr="0011326B">
        <w:rPr>
          <w:rFonts w:ascii="Meiryo UI" w:hAnsi="Meiryo UI" w:cs="Meiryo UI" w:hint="eastAsia"/>
          <w:sz w:val="22"/>
        </w:rPr>
        <w:t>なし</w:t>
      </w:r>
    </w:p>
    <w:p w14:paraId="1C9BD919" w14:textId="77777777" w:rsidR="00785E30" w:rsidRPr="0011326B" w:rsidRDefault="00785E30" w:rsidP="00CD52E4">
      <w:pPr>
        <w:rPr>
          <w:rFonts w:ascii="Meiryo UI" w:hAnsi="Meiryo UI" w:cs="Meiryo UI"/>
          <w:sz w:val="22"/>
        </w:rPr>
      </w:pPr>
    </w:p>
    <w:p w14:paraId="21E467B4"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偶発債務</w:t>
      </w:r>
    </w:p>
    <w:p w14:paraId="526B3324" w14:textId="77777777" w:rsidR="00D11D3E" w:rsidRPr="00340BD4" w:rsidRDefault="00D11D3E" w:rsidP="0058766C">
      <w:pPr>
        <w:pStyle w:val="2"/>
        <w:numPr>
          <w:ilvl w:val="0"/>
          <w:numId w:val="11"/>
        </w:numPr>
        <w:ind w:leftChars="0" w:left="709" w:right="210"/>
        <w:rPr>
          <w:rFonts w:ascii="Meiryo UI" w:eastAsia="Meiryo UI" w:hAnsi="Meiryo UI" w:cs="Meiryo UI"/>
        </w:rPr>
      </w:pPr>
      <w:r w:rsidRPr="00340BD4">
        <w:rPr>
          <w:rFonts w:ascii="Meiryo UI" w:eastAsia="Meiryo UI" w:hAnsi="Meiryo UI" w:cs="Meiryo UI" w:hint="eastAsia"/>
        </w:rPr>
        <w:t>保証債務及び損失補償債務負担の状況</w:t>
      </w:r>
    </w:p>
    <w:p w14:paraId="7595C23E" w14:textId="7A81A3B8" w:rsidR="00711799" w:rsidRPr="0011326B" w:rsidRDefault="00EF3444" w:rsidP="00A34114">
      <w:pPr>
        <w:ind w:firstLineChars="322" w:firstLine="708"/>
        <w:rPr>
          <w:rFonts w:ascii="Meiryo UI" w:hAnsi="Meiryo UI" w:cs="Meiryo UI"/>
          <w:sz w:val="22"/>
        </w:rPr>
      </w:pPr>
      <w:r>
        <w:rPr>
          <w:rFonts w:ascii="Meiryo UI" w:hAnsi="Meiryo UI" w:cs="Meiryo UI" w:hint="eastAsia"/>
          <w:sz w:val="22"/>
        </w:rPr>
        <w:t>なし</w:t>
      </w:r>
    </w:p>
    <w:p w14:paraId="38622FDF" w14:textId="77777777" w:rsidR="0058766C" w:rsidRPr="0011326B" w:rsidRDefault="0058766C" w:rsidP="00CD52E4">
      <w:pPr>
        <w:rPr>
          <w:rFonts w:ascii="Meiryo UI" w:hAnsi="Meiryo UI" w:cs="Meiryo UI"/>
          <w:sz w:val="22"/>
        </w:rPr>
      </w:pPr>
    </w:p>
    <w:p w14:paraId="49AE6CAC" w14:textId="4ABAD82C" w:rsidR="00EF3444" w:rsidRPr="00EF3444" w:rsidRDefault="00B32CF3" w:rsidP="00EF3444">
      <w:pPr>
        <w:pStyle w:val="2"/>
        <w:ind w:right="210"/>
        <w:rPr>
          <w:rFonts w:ascii="Meiryo UI" w:eastAsia="Meiryo UI" w:hAnsi="Meiryo UI" w:cs="Meiryo UI" w:hint="eastAsia"/>
        </w:rPr>
      </w:pPr>
      <w:r w:rsidRPr="0011326B">
        <w:rPr>
          <w:rFonts w:ascii="Meiryo UI" w:eastAsia="Meiryo UI" w:hAnsi="Meiryo UI" w:cs="Meiryo UI" w:hint="eastAsia"/>
        </w:rPr>
        <w:t>係争中の訴訟等</w:t>
      </w:r>
      <w:r w:rsidR="00EF3444">
        <w:rPr>
          <w:rFonts w:ascii="Meiryo UI" w:eastAsia="Meiryo UI" w:hAnsi="Meiryo UI" w:cs="Meiryo UI"/>
        </w:rPr>
        <w:br/>
      </w:r>
      <w:r w:rsidR="00EF3444">
        <w:rPr>
          <w:rFonts w:ascii="Meiryo UI" w:eastAsia="Meiryo UI" w:hAnsi="Meiryo UI" w:cs="Meiryo UI" w:hint="eastAsia"/>
        </w:rPr>
        <w:t>係争中の訴訟等で損害賠償等の請求を受けている主なものは次のとおりです。</w:t>
      </w:r>
    </w:p>
    <w:p w14:paraId="6B46E255" w14:textId="77777777" w:rsidR="00EF3444" w:rsidRDefault="00EF3444" w:rsidP="00EF3444">
      <w:pPr>
        <w:ind w:left="840"/>
        <w:rPr>
          <w:rFonts w:ascii="Meiryo UI" w:hAnsi="Meiryo UI" w:cs="Meiryo UI"/>
          <w:sz w:val="22"/>
        </w:rPr>
      </w:pPr>
      <w:bookmarkStart w:id="0" w:name="_Hlk162344048"/>
      <w:r>
        <w:rPr>
          <w:rFonts w:ascii="Meiryo UI" w:hAnsi="Meiryo UI" w:cs="Meiryo UI" w:hint="eastAsia"/>
          <w:sz w:val="22"/>
        </w:rPr>
        <w:t>大阪地方裁判所令和4年（行コ）第１５５号</w:t>
      </w:r>
    </w:p>
    <w:p w14:paraId="1965CA1F" w14:textId="19F8D636" w:rsidR="00EF3444" w:rsidRDefault="00EF3444" w:rsidP="00EF3444">
      <w:pPr>
        <w:ind w:left="840"/>
        <w:rPr>
          <w:rFonts w:ascii="Meiryo UI" w:hAnsi="Meiryo UI" w:cs="Meiryo UI"/>
          <w:sz w:val="22"/>
        </w:rPr>
      </w:pPr>
      <w:r>
        <w:rPr>
          <w:rFonts w:ascii="Meiryo UI" w:hAnsi="Meiryo UI" w:cs="Meiryo UI" w:hint="eastAsia"/>
          <w:sz w:val="22"/>
        </w:rPr>
        <w:t xml:space="preserve">　損害賠償請求控訴事件</w:t>
      </w:r>
      <w:r>
        <w:rPr>
          <w:rFonts w:ascii="Meiryo UI" w:hAnsi="Meiryo UI" w:cs="Meiryo UI" w:hint="eastAsia"/>
          <w:sz w:val="22"/>
        </w:rPr>
        <w:t xml:space="preserve">　　109百円</w:t>
      </w:r>
    </w:p>
    <w:bookmarkEnd w:id="0"/>
    <w:p w14:paraId="1ED3FD51" w14:textId="5AE0684A" w:rsidR="00C001BD" w:rsidRPr="0011326B" w:rsidRDefault="00C001BD" w:rsidP="009370F3">
      <w:pPr>
        <w:ind w:left="840"/>
        <w:rPr>
          <w:rFonts w:ascii="Meiryo UI" w:hAnsi="Meiryo UI" w:cs="Meiryo UI"/>
          <w:sz w:val="22"/>
        </w:rPr>
      </w:pPr>
      <w:r w:rsidRPr="0011326B">
        <w:rPr>
          <w:rFonts w:ascii="Meiryo UI" w:hAnsi="Meiryo UI" w:cs="Meiryo UI"/>
          <w:sz w:val="22"/>
        </w:rPr>
        <w:br w:type="page"/>
      </w:r>
    </w:p>
    <w:p w14:paraId="45A9CA51" w14:textId="77777777" w:rsidR="00B32CF3" w:rsidRPr="0011326B" w:rsidRDefault="00B32CF3" w:rsidP="00CD52E4">
      <w:pPr>
        <w:pStyle w:val="1"/>
        <w:rPr>
          <w:rFonts w:ascii="Meiryo UI" w:eastAsia="Meiryo UI" w:hAnsi="Meiryo UI" w:cs="Meiryo UI"/>
        </w:rPr>
      </w:pPr>
      <w:r w:rsidRPr="0011326B">
        <w:rPr>
          <w:rFonts w:ascii="Meiryo UI" w:eastAsia="Meiryo UI" w:hAnsi="Meiryo UI" w:cs="Meiryo UI" w:hint="eastAsia"/>
        </w:rPr>
        <w:lastRenderedPageBreak/>
        <w:t>追加情報</w:t>
      </w:r>
    </w:p>
    <w:p w14:paraId="1DC36F01" w14:textId="77777777" w:rsidR="00B32CF3" w:rsidRPr="0011326B" w:rsidRDefault="00B32CF3" w:rsidP="0058766C">
      <w:pPr>
        <w:pStyle w:val="2"/>
        <w:numPr>
          <w:ilvl w:val="0"/>
          <w:numId w:val="12"/>
        </w:numPr>
        <w:ind w:leftChars="0" w:left="709" w:right="210"/>
        <w:rPr>
          <w:rFonts w:ascii="Meiryo UI" w:eastAsia="Meiryo UI" w:hAnsi="Meiryo UI" w:cs="Meiryo UI"/>
        </w:rPr>
      </w:pPr>
      <w:r w:rsidRPr="0011326B">
        <w:rPr>
          <w:rFonts w:ascii="Meiryo UI" w:eastAsia="Meiryo UI" w:hAnsi="Meiryo UI" w:cs="Meiryo UI" w:hint="eastAsia"/>
        </w:rPr>
        <w:t>財務書類の内容を理解するために必要と認められる事項</w:t>
      </w:r>
    </w:p>
    <w:p w14:paraId="6D862A37" w14:textId="6AA1D4DE" w:rsidR="00A1397B" w:rsidRPr="0011326B" w:rsidRDefault="00A1397B" w:rsidP="00A1397B">
      <w:pPr>
        <w:rPr>
          <w:rFonts w:ascii="Meiryo UI" w:hAnsi="Meiryo UI" w:cs="Meiryo UI"/>
        </w:rPr>
      </w:pPr>
    </w:p>
    <w:tbl>
      <w:tblPr>
        <w:tblStyle w:val="aa"/>
        <w:tblpPr w:leftFromText="142" w:rightFromText="142" w:vertAnchor="text" w:horzAnchor="margin" w:tblpXSpec="center" w:tblpY="5"/>
        <w:tblW w:w="9286" w:type="dxa"/>
        <w:tblLook w:val="04A0" w:firstRow="1" w:lastRow="0" w:firstColumn="1" w:lastColumn="0" w:noHBand="0" w:noVBand="1"/>
      </w:tblPr>
      <w:tblGrid>
        <w:gridCol w:w="1441"/>
        <w:gridCol w:w="2495"/>
        <w:gridCol w:w="1134"/>
        <w:gridCol w:w="1559"/>
        <w:gridCol w:w="1233"/>
        <w:gridCol w:w="812"/>
        <w:gridCol w:w="612"/>
      </w:tblGrid>
      <w:tr w:rsidR="00EA0312" w:rsidRPr="0011326B" w14:paraId="6101195B" w14:textId="77777777" w:rsidTr="00DB5D0D">
        <w:tc>
          <w:tcPr>
            <w:tcW w:w="1441" w:type="dxa"/>
            <w:vAlign w:val="center"/>
          </w:tcPr>
          <w:p w14:paraId="71605BEF" w14:textId="77777777" w:rsidR="00EA0312" w:rsidRPr="0011326B" w:rsidRDefault="00EA0312" w:rsidP="00EA0312">
            <w:pPr>
              <w:jc w:val="center"/>
              <w:rPr>
                <w:rFonts w:ascii="Meiryo UI" w:hAnsi="Meiryo UI" w:cs="Meiryo UI"/>
              </w:rPr>
            </w:pPr>
            <w:r w:rsidRPr="0011326B">
              <w:rPr>
                <w:rFonts w:ascii="Meiryo UI" w:hAnsi="Meiryo UI" w:cs="Meiryo UI" w:hint="eastAsia"/>
              </w:rPr>
              <w:t>範囲</w:t>
            </w:r>
          </w:p>
        </w:tc>
        <w:tc>
          <w:tcPr>
            <w:tcW w:w="3629" w:type="dxa"/>
            <w:gridSpan w:val="2"/>
            <w:vAlign w:val="center"/>
          </w:tcPr>
          <w:p w14:paraId="18B3D8E9" w14:textId="77777777" w:rsidR="00EA0312" w:rsidRPr="0011326B" w:rsidRDefault="00EA0312" w:rsidP="00EA0312">
            <w:pPr>
              <w:jc w:val="center"/>
              <w:rPr>
                <w:rFonts w:ascii="Meiryo UI" w:hAnsi="Meiryo UI" w:cs="Meiryo UI"/>
              </w:rPr>
            </w:pPr>
            <w:r w:rsidRPr="0011326B">
              <w:rPr>
                <w:rFonts w:ascii="Meiryo UI" w:hAnsi="Meiryo UI" w:cs="Meiryo UI" w:hint="eastAsia"/>
              </w:rPr>
              <w:t>団体(会計)名</w:t>
            </w:r>
          </w:p>
        </w:tc>
        <w:tc>
          <w:tcPr>
            <w:tcW w:w="1559" w:type="dxa"/>
            <w:vAlign w:val="center"/>
          </w:tcPr>
          <w:p w14:paraId="46952A80" w14:textId="77777777" w:rsidR="00EA0312" w:rsidRPr="0011326B" w:rsidRDefault="00EA0312" w:rsidP="00EA0312">
            <w:pPr>
              <w:jc w:val="center"/>
              <w:rPr>
                <w:rFonts w:ascii="Meiryo UI" w:hAnsi="Meiryo UI" w:cs="Meiryo UI"/>
              </w:rPr>
            </w:pPr>
            <w:r w:rsidRPr="0011326B">
              <w:rPr>
                <w:rFonts w:ascii="Meiryo UI" w:hAnsi="Meiryo UI" w:cs="Meiryo UI" w:hint="eastAsia"/>
              </w:rPr>
              <w:t>区分</w:t>
            </w:r>
          </w:p>
        </w:tc>
        <w:tc>
          <w:tcPr>
            <w:tcW w:w="1233" w:type="dxa"/>
            <w:vAlign w:val="center"/>
          </w:tcPr>
          <w:p w14:paraId="638C51C1"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連結方法</w:t>
            </w:r>
          </w:p>
        </w:tc>
        <w:tc>
          <w:tcPr>
            <w:tcW w:w="1424" w:type="dxa"/>
            <w:gridSpan w:val="2"/>
            <w:vAlign w:val="center"/>
          </w:tcPr>
          <w:p w14:paraId="1929507A"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連結割合</w:t>
            </w:r>
          </w:p>
        </w:tc>
      </w:tr>
      <w:tr w:rsidR="00DB5D0D" w:rsidRPr="0011326B" w14:paraId="77A71D8F" w14:textId="77777777" w:rsidTr="00DB5D0D">
        <w:tc>
          <w:tcPr>
            <w:tcW w:w="1441" w:type="dxa"/>
            <w:vAlign w:val="center"/>
          </w:tcPr>
          <w:p w14:paraId="0236AB61" w14:textId="782E992F" w:rsidR="00DB5D0D" w:rsidRPr="0011326B" w:rsidRDefault="00DB5D0D" w:rsidP="00DB5D0D">
            <w:pPr>
              <w:jc w:val="center"/>
              <w:rPr>
                <w:rFonts w:ascii="Meiryo UI" w:hAnsi="Meiryo UI" w:cs="Meiryo UI"/>
              </w:rPr>
            </w:pPr>
            <w:r w:rsidRPr="0011326B">
              <w:rPr>
                <w:rFonts w:ascii="Meiryo UI" w:hAnsi="Meiryo UI" w:cs="Meiryo UI" w:hint="eastAsia"/>
              </w:rPr>
              <w:t>一般会計等</w:t>
            </w:r>
          </w:p>
        </w:tc>
        <w:tc>
          <w:tcPr>
            <w:tcW w:w="3629" w:type="dxa"/>
            <w:gridSpan w:val="2"/>
            <w:vAlign w:val="center"/>
          </w:tcPr>
          <w:p w14:paraId="06594A42" w14:textId="5305D2B6" w:rsidR="00DB5D0D" w:rsidRPr="0011326B" w:rsidRDefault="00DB5D0D" w:rsidP="00DB5D0D">
            <w:pPr>
              <w:jc w:val="both"/>
              <w:rPr>
                <w:rFonts w:ascii="Meiryo UI" w:hAnsi="Meiryo UI" w:cs="Meiryo UI"/>
              </w:rPr>
            </w:pPr>
            <w:r w:rsidRPr="0011326B">
              <w:rPr>
                <w:rFonts w:ascii="Meiryo UI" w:hAnsi="Meiryo UI" w:cs="Meiryo UI" w:hint="eastAsia"/>
              </w:rPr>
              <w:t>一般会計</w:t>
            </w:r>
          </w:p>
        </w:tc>
        <w:tc>
          <w:tcPr>
            <w:tcW w:w="1559" w:type="dxa"/>
            <w:vAlign w:val="center"/>
          </w:tcPr>
          <w:p w14:paraId="2A828B4A" w14:textId="19FA2B2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1233" w:type="dxa"/>
            <w:vAlign w:val="center"/>
          </w:tcPr>
          <w:p w14:paraId="6D266106" w14:textId="59B25B8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812" w:type="dxa"/>
            <w:tcBorders>
              <w:right w:val="nil"/>
            </w:tcBorders>
            <w:vAlign w:val="center"/>
          </w:tcPr>
          <w:p w14:paraId="74651B40" w14:textId="5958C0D7" w:rsidR="00DB5D0D" w:rsidRPr="0011326B" w:rsidRDefault="00DB5D0D" w:rsidP="00DB5D0D">
            <w:pPr>
              <w:jc w:val="right"/>
              <w:rPr>
                <w:rFonts w:ascii="Meiryo UI" w:hAnsi="Meiryo UI" w:cs="Meiryo UI"/>
              </w:rPr>
            </w:pPr>
            <w:r w:rsidRPr="0011326B">
              <w:rPr>
                <w:rFonts w:ascii="Meiryo UI" w:hAnsi="Meiryo UI" w:cs="Meiryo UI" w:hint="eastAsia"/>
              </w:rPr>
              <w:t>―</w:t>
            </w:r>
          </w:p>
        </w:tc>
        <w:tc>
          <w:tcPr>
            <w:tcW w:w="612" w:type="dxa"/>
            <w:tcBorders>
              <w:left w:val="nil"/>
            </w:tcBorders>
            <w:vAlign w:val="center"/>
          </w:tcPr>
          <w:p w14:paraId="65D3566A" w14:textId="18C9D3F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6E2BA7A3" w14:textId="77777777" w:rsidTr="00DB5D0D">
        <w:tc>
          <w:tcPr>
            <w:tcW w:w="1441" w:type="dxa"/>
          </w:tcPr>
          <w:p w14:paraId="6125FD38" w14:textId="51EDCC3D"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09703A5E" w14:textId="4E8D9279" w:rsidR="00DB5D0D" w:rsidRPr="0011326B" w:rsidRDefault="00DB5D0D" w:rsidP="00DB5D0D">
            <w:pPr>
              <w:jc w:val="both"/>
              <w:rPr>
                <w:rFonts w:ascii="Meiryo UI" w:hAnsi="Meiryo UI" w:cs="Meiryo UI"/>
              </w:rPr>
            </w:pPr>
            <w:r w:rsidRPr="002A291D">
              <w:rPr>
                <w:rFonts w:ascii="Meiryo UI" w:hAnsi="Meiryo UI" w:cs="Meiryo UI" w:hint="eastAsia"/>
              </w:rPr>
              <w:t>土地取得事業特別会計</w:t>
            </w:r>
          </w:p>
        </w:tc>
        <w:tc>
          <w:tcPr>
            <w:tcW w:w="1559" w:type="dxa"/>
            <w:vAlign w:val="center"/>
          </w:tcPr>
          <w:p w14:paraId="317BE6A4" w14:textId="2CE86892"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794BE7C8" w14:textId="0A59C991"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7007EB6C" w14:textId="71F5060C"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ADF9387" w14:textId="7855922E"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0F99318" w14:textId="77777777" w:rsidTr="00DB5D0D">
        <w:tc>
          <w:tcPr>
            <w:tcW w:w="1441" w:type="dxa"/>
          </w:tcPr>
          <w:p w14:paraId="1BCB1353" w14:textId="7A7AC157"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58B11B69" w14:textId="1BE6B8BD" w:rsidR="00DB5D0D" w:rsidRPr="0011326B" w:rsidRDefault="00DB5D0D" w:rsidP="00DB5D0D">
            <w:pPr>
              <w:jc w:val="both"/>
              <w:rPr>
                <w:rFonts w:ascii="Meiryo UI" w:hAnsi="Meiryo UI" w:cs="Meiryo UI"/>
              </w:rPr>
            </w:pPr>
            <w:r w:rsidRPr="002A291D">
              <w:rPr>
                <w:rFonts w:ascii="Meiryo UI" w:hAnsi="Meiryo UI" w:cs="Meiryo UI" w:hint="eastAsia"/>
              </w:rPr>
              <w:t>大沢地区特設水道施設事業特別会計</w:t>
            </w:r>
          </w:p>
        </w:tc>
        <w:tc>
          <w:tcPr>
            <w:tcW w:w="1559" w:type="dxa"/>
            <w:vAlign w:val="center"/>
          </w:tcPr>
          <w:p w14:paraId="1D757732" w14:textId="16B34CB1"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E6A69CB" w14:textId="3061495D"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1369662B" w14:textId="31EC3998"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4D8135CB" w14:textId="5F0A1F6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2F9092C7" w14:textId="77777777" w:rsidTr="00DB5D0D">
        <w:tc>
          <w:tcPr>
            <w:tcW w:w="1441" w:type="dxa"/>
            <w:vAlign w:val="center"/>
          </w:tcPr>
          <w:p w14:paraId="318D0491" w14:textId="744A2857"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09F50A77" w14:textId="37DDB6C1" w:rsidR="00DB5D0D" w:rsidRPr="0011326B" w:rsidRDefault="00DB5D0D" w:rsidP="00DB5D0D">
            <w:pPr>
              <w:jc w:val="both"/>
              <w:rPr>
                <w:rFonts w:ascii="Meiryo UI" w:hAnsi="Meiryo UI" w:cs="Meiryo UI"/>
              </w:rPr>
            </w:pPr>
            <w:r w:rsidRPr="0011326B">
              <w:rPr>
                <w:rFonts w:ascii="Meiryo UI" w:hAnsi="Meiryo UI" w:cs="Meiryo UI" w:hint="eastAsia"/>
              </w:rPr>
              <w:t>国民健康保険</w:t>
            </w:r>
            <w:r w:rsidRPr="002A291D">
              <w:rPr>
                <w:rFonts w:ascii="Meiryo UI" w:hAnsi="Meiryo UI" w:cs="Meiryo UI" w:hint="eastAsia"/>
              </w:rPr>
              <w:t>事業</w:t>
            </w:r>
            <w:r w:rsidRPr="0011326B">
              <w:rPr>
                <w:rFonts w:ascii="Meiryo UI" w:hAnsi="Meiryo UI" w:cs="Meiryo UI" w:hint="eastAsia"/>
              </w:rPr>
              <w:t>特別会計</w:t>
            </w:r>
          </w:p>
        </w:tc>
        <w:tc>
          <w:tcPr>
            <w:tcW w:w="1559" w:type="dxa"/>
            <w:vAlign w:val="center"/>
          </w:tcPr>
          <w:p w14:paraId="189F3E44" w14:textId="04472B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02471AC" w14:textId="107A757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0129AB74" w14:textId="2A50AAB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36A33E0F" w14:textId="761FCD09"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9221DF2" w14:textId="77777777" w:rsidTr="00DB5D0D">
        <w:tc>
          <w:tcPr>
            <w:tcW w:w="1441" w:type="dxa"/>
            <w:vAlign w:val="center"/>
          </w:tcPr>
          <w:p w14:paraId="585BAC9D" w14:textId="3DD37295"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4FF9F872" w14:textId="63713B4A" w:rsidR="00DB5D0D" w:rsidRPr="0011326B" w:rsidRDefault="00DB5D0D" w:rsidP="00DB5D0D">
            <w:pPr>
              <w:jc w:val="both"/>
              <w:rPr>
                <w:rFonts w:ascii="Meiryo UI" w:hAnsi="Meiryo UI" w:cs="Meiryo UI"/>
              </w:rPr>
            </w:pPr>
            <w:r w:rsidRPr="0011326B">
              <w:rPr>
                <w:rFonts w:ascii="Meiryo UI" w:hAnsi="Meiryo UI" w:cs="Meiryo UI" w:hint="eastAsia"/>
              </w:rPr>
              <w:t>後期高齢者医療特別会計</w:t>
            </w:r>
          </w:p>
        </w:tc>
        <w:tc>
          <w:tcPr>
            <w:tcW w:w="1559" w:type="dxa"/>
            <w:vAlign w:val="center"/>
          </w:tcPr>
          <w:p w14:paraId="43BD1F74" w14:textId="3640DC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496C9083" w14:textId="36D6F014"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64F0D697" w14:textId="146ECB5A"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0665595E" w14:textId="223740CC"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544FA92B" w14:textId="77777777" w:rsidTr="00DB5D0D">
        <w:tc>
          <w:tcPr>
            <w:tcW w:w="1441" w:type="dxa"/>
            <w:vAlign w:val="center"/>
          </w:tcPr>
          <w:p w14:paraId="2CE3D2F6" w14:textId="503300B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B20FF8F" w14:textId="0E74F424" w:rsidR="00DB5D0D" w:rsidRPr="0011326B" w:rsidRDefault="00DB5D0D" w:rsidP="00DB5D0D">
            <w:pPr>
              <w:jc w:val="both"/>
              <w:rPr>
                <w:rFonts w:ascii="Meiryo UI" w:hAnsi="Meiryo UI" w:cs="Meiryo UI"/>
              </w:rPr>
            </w:pPr>
            <w:r w:rsidRPr="0011326B">
              <w:rPr>
                <w:rFonts w:ascii="Meiryo UI" w:hAnsi="Meiryo UI" w:cs="Meiryo UI" w:hint="eastAsia"/>
              </w:rPr>
              <w:t>介護保険特別会計</w:t>
            </w:r>
          </w:p>
        </w:tc>
        <w:tc>
          <w:tcPr>
            <w:tcW w:w="1559" w:type="dxa"/>
            <w:vAlign w:val="center"/>
          </w:tcPr>
          <w:p w14:paraId="7BF8E2C5" w14:textId="60C04849"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162086E5" w14:textId="242E07CC"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78E3C53F" w14:textId="02CF578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5512FBB8" w14:textId="7424C5D4"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B0889EB" w14:textId="77777777" w:rsidTr="00DB5D0D">
        <w:tc>
          <w:tcPr>
            <w:tcW w:w="1441" w:type="dxa"/>
            <w:vAlign w:val="center"/>
          </w:tcPr>
          <w:p w14:paraId="0F19C2F9" w14:textId="707C18F3"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6A597098" w14:textId="2515E720" w:rsidR="00DB5D0D" w:rsidRPr="0011326B" w:rsidRDefault="00DB5D0D" w:rsidP="00DB5D0D">
            <w:pPr>
              <w:jc w:val="both"/>
              <w:rPr>
                <w:rFonts w:ascii="Meiryo UI" w:hAnsi="Meiryo UI" w:cs="Meiryo UI"/>
              </w:rPr>
            </w:pPr>
            <w:r w:rsidRPr="0011326B">
              <w:rPr>
                <w:rFonts w:ascii="Meiryo UI" w:hAnsi="Meiryo UI" w:cs="Meiryo UI" w:hint="eastAsia"/>
              </w:rPr>
              <w:t>水道事業会計</w:t>
            </w:r>
          </w:p>
        </w:tc>
        <w:tc>
          <w:tcPr>
            <w:tcW w:w="1559" w:type="dxa"/>
            <w:vAlign w:val="center"/>
          </w:tcPr>
          <w:p w14:paraId="04416285" w14:textId="2E61BDD5"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B6D3FFD" w14:textId="31F7B8E5"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093CA52E" w14:textId="5DB14C34"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6998822" w14:textId="2D7EBE85"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055C3D5A" w14:textId="77777777" w:rsidTr="00DB5D0D">
        <w:tc>
          <w:tcPr>
            <w:tcW w:w="1441" w:type="dxa"/>
            <w:vAlign w:val="center"/>
          </w:tcPr>
          <w:p w14:paraId="119FE918" w14:textId="5B8F5E9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EBE06C6" w14:textId="1820A9B8" w:rsidR="00DB5D0D" w:rsidRPr="0011326B" w:rsidRDefault="00DB5D0D" w:rsidP="00DB5D0D">
            <w:pPr>
              <w:jc w:val="both"/>
              <w:rPr>
                <w:rFonts w:ascii="Meiryo UI" w:hAnsi="Meiryo UI" w:cs="Meiryo UI"/>
              </w:rPr>
            </w:pPr>
            <w:r w:rsidRPr="0011326B">
              <w:rPr>
                <w:rFonts w:ascii="Meiryo UI" w:hAnsi="Meiryo UI" w:cs="Meiryo UI" w:hint="eastAsia"/>
              </w:rPr>
              <w:t>下水道事業会計</w:t>
            </w:r>
          </w:p>
        </w:tc>
        <w:tc>
          <w:tcPr>
            <w:tcW w:w="1559" w:type="dxa"/>
            <w:vAlign w:val="center"/>
          </w:tcPr>
          <w:p w14:paraId="1B16B798" w14:textId="1B11DD3C"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18DF7A4" w14:textId="0284720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4E623BF9" w14:textId="4ECCD8C7"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29A3A0CA" w14:textId="105CAA0E" w:rsidR="00DB5D0D" w:rsidRPr="0011326B" w:rsidRDefault="00DB5D0D" w:rsidP="00DB5D0D">
            <w:pPr>
              <w:rPr>
                <w:rFonts w:ascii="Meiryo UI" w:hAnsi="Meiryo UI" w:cs="Meiryo UI"/>
              </w:rPr>
            </w:pPr>
            <w:r w:rsidRPr="0011326B">
              <w:rPr>
                <w:rFonts w:ascii="Meiryo UI" w:hAnsi="Meiryo UI" w:cs="Meiryo UI" w:hint="eastAsia"/>
              </w:rPr>
              <w:t>%</w:t>
            </w:r>
          </w:p>
        </w:tc>
      </w:tr>
      <w:tr w:rsidR="00107942" w:rsidRPr="0011326B" w14:paraId="0788E4F0" w14:textId="77777777" w:rsidTr="00211B64">
        <w:trPr>
          <w:trHeight w:val="326"/>
        </w:trPr>
        <w:tc>
          <w:tcPr>
            <w:tcW w:w="1441" w:type="dxa"/>
            <w:vMerge w:val="restart"/>
            <w:vAlign w:val="center"/>
          </w:tcPr>
          <w:p w14:paraId="3EAA629D" w14:textId="77777777" w:rsidR="00107942" w:rsidRPr="0011326B" w:rsidRDefault="00107942" w:rsidP="002F4FB5">
            <w:pPr>
              <w:jc w:val="center"/>
              <w:rPr>
                <w:rFonts w:ascii="Meiryo UI" w:hAnsi="Meiryo UI" w:cs="Meiryo UI"/>
              </w:rPr>
            </w:pPr>
            <w:r w:rsidRPr="0011326B">
              <w:rPr>
                <w:rFonts w:ascii="Meiryo UI" w:hAnsi="Meiryo UI" w:cs="Meiryo UI" w:hint="eastAsia"/>
              </w:rPr>
              <w:t>連結会計</w:t>
            </w:r>
          </w:p>
        </w:tc>
        <w:tc>
          <w:tcPr>
            <w:tcW w:w="2495" w:type="dxa"/>
            <w:vMerge w:val="restart"/>
            <w:vAlign w:val="center"/>
          </w:tcPr>
          <w:p w14:paraId="0F577232" w14:textId="77777777" w:rsidR="00107942" w:rsidRPr="0011326B" w:rsidRDefault="00107942" w:rsidP="002F4FB5">
            <w:pPr>
              <w:jc w:val="both"/>
              <w:rPr>
                <w:rFonts w:ascii="Meiryo UI" w:hAnsi="Meiryo UI" w:cs="Meiryo UI"/>
              </w:rPr>
            </w:pPr>
            <w:r>
              <w:rPr>
                <w:rFonts w:ascii="Meiryo UI" w:hAnsi="Meiryo UI" w:hint="eastAsia"/>
              </w:rPr>
              <w:t>大阪府</w:t>
            </w:r>
            <w:r w:rsidRPr="0011326B">
              <w:rPr>
                <w:rFonts w:ascii="Meiryo UI" w:hAnsi="Meiryo UI" w:hint="eastAsia"/>
              </w:rPr>
              <w:t>後期高齢者医療広域連合</w:t>
            </w:r>
          </w:p>
        </w:tc>
        <w:tc>
          <w:tcPr>
            <w:tcW w:w="1134" w:type="dxa"/>
            <w:vAlign w:val="center"/>
          </w:tcPr>
          <w:p w14:paraId="2995EE5D" w14:textId="1DDFCDA3" w:rsidR="00107942" w:rsidRPr="0011326B" w:rsidRDefault="00211B64" w:rsidP="002F4FB5">
            <w:pPr>
              <w:jc w:val="both"/>
              <w:rPr>
                <w:rFonts w:ascii="Meiryo UI" w:hAnsi="Meiryo UI" w:cs="Meiryo UI"/>
              </w:rPr>
            </w:pPr>
            <w:r>
              <w:rPr>
                <w:rFonts w:ascii="Meiryo UI" w:hAnsi="Meiryo UI" w:cs="Meiryo UI" w:hint="eastAsia"/>
              </w:rPr>
              <w:t>一般会計</w:t>
            </w:r>
          </w:p>
        </w:tc>
        <w:tc>
          <w:tcPr>
            <w:tcW w:w="1559" w:type="dxa"/>
            <w:vMerge w:val="restart"/>
            <w:vAlign w:val="center"/>
          </w:tcPr>
          <w:p w14:paraId="77E62AA4" w14:textId="77777777" w:rsidR="00107942" w:rsidRPr="0011326B" w:rsidRDefault="00107942" w:rsidP="002F4FB5">
            <w:pPr>
              <w:jc w:val="center"/>
              <w:rPr>
                <w:rFonts w:ascii="Meiryo UI" w:hAnsi="Meiryo UI" w:cs="Meiryo UI"/>
              </w:rPr>
            </w:pPr>
            <w:r w:rsidRPr="0011326B">
              <w:rPr>
                <w:rFonts w:ascii="Meiryo UI" w:hAnsi="Meiryo UI" w:cs="Meiryo UI" w:hint="eastAsia"/>
              </w:rPr>
              <w:t>一部事務組合・広域連合</w:t>
            </w:r>
          </w:p>
        </w:tc>
        <w:tc>
          <w:tcPr>
            <w:tcW w:w="1233" w:type="dxa"/>
            <w:vMerge w:val="restart"/>
            <w:vAlign w:val="center"/>
          </w:tcPr>
          <w:p w14:paraId="53FED302" w14:textId="77777777" w:rsidR="00107942" w:rsidRPr="0011326B" w:rsidRDefault="00107942"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F1D043" w14:textId="722FC7B9" w:rsidR="00107942" w:rsidRPr="00211B64" w:rsidRDefault="00211B64" w:rsidP="002F4FB5">
            <w:pPr>
              <w:jc w:val="right"/>
              <w:rPr>
                <w:rFonts w:ascii="Meiryo UI" w:hAnsi="Meiryo UI" w:cs="Meiryo UI"/>
              </w:rPr>
            </w:pPr>
            <w:r>
              <w:rPr>
                <w:rFonts w:ascii="Meiryo UI" w:hAnsi="Meiryo UI" w:cs="Meiryo UI" w:hint="eastAsia"/>
              </w:rPr>
              <w:t>0</w:t>
            </w:r>
            <w:r>
              <w:rPr>
                <w:rFonts w:ascii="Meiryo UI" w:hAnsi="Meiryo UI" w:cs="Meiryo UI"/>
              </w:rPr>
              <w:t>.4</w:t>
            </w:r>
            <w:r w:rsidR="00BF7AC6">
              <w:rPr>
                <w:rFonts w:ascii="Meiryo UI" w:hAnsi="Meiryo UI" w:cs="Meiryo UI" w:hint="eastAsia"/>
              </w:rPr>
              <w:t>5</w:t>
            </w:r>
          </w:p>
        </w:tc>
        <w:tc>
          <w:tcPr>
            <w:tcW w:w="612" w:type="dxa"/>
            <w:tcBorders>
              <w:left w:val="nil"/>
            </w:tcBorders>
            <w:vAlign w:val="center"/>
          </w:tcPr>
          <w:p w14:paraId="64CF80B1" w14:textId="77777777" w:rsidR="00107942" w:rsidRPr="0011326B" w:rsidRDefault="00107942" w:rsidP="002F4FB5">
            <w:pPr>
              <w:rPr>
                <w:rFonts w:ascii="Meiryo UI" w:hAnsi="Meiryo UI" w:cs="Meiryo UI"/>
              </w:rPr>
            </w:pPr>
            <w:r w:rsidRPr="0011326B">
              <w:rPr>
                <w:rFonts w:ascii="Meiryo UI" w:hAnsi="Meiryo UI" w:cs="Meiryo UI" w:hint="eastAsia"/>
              </w:rPr>
              <w:t>%</w:t>
            </w:r>
          </w:p>
        </w:tc>
      </w:tr>
      <w:tr w:rsidR="00107942" w:rsidRPr="0011326B" w14:paraId="6F3D6618" w14:textId="77777777" w:rsidTr="00211B64">
        <w:trPr>
          <w:trHeight w:val="326"/>
        </w:trPr>
        <w:tc>
          <w:tcPr>
            <w:tcW w:w="1441" w:type="dxa"/>
            <w:vMerge/>
            <w:vAlign w:val="center"/>
          </w:tcPr>
          <w:p w14:paraId="3EE88897" w14:textId="77777777" w:rsidR="00107942" w:rsidRPr="0011326B" w:rsidRDefault="00107942" w:rsidP="002F4FB5">
            <w:pPr>
              <w:jc w:val="center"/>
              <w:rPr>
                <w:rFonts w:ascii="Meiryo UI" w:hAnsi="Meiryo UI" w:cs="Meiryo UI"/>
              </w:rPr>
            </w:pPr>
          </w:p>
        </w:tc>
        <w:tc>
          <w:tcPr>
            <w:tcW w:w="2495" w:type="dxa"/>
            <w:vMerge/>
            <w:vAlign w:val="center"/>
          </w:tcPr>
          <w:p w14:paraId="5EF0B060" w14:textId="77777777" w:rsidR="00107942" w:rsidRDefault="00107942" w:rsidP="002F4FB5">
            <w:pPr>
              <w:jc w:val="both"/>
              <w:rPr>
                <w:rFonts w:ascii="Meiryo UI" w:hAnsi="Meiryo UI"/>
              </w:rPr>
            </w:pPr>
          </w:p>
        </w:tc>
        <w:tc>
          <w:tcPr>
            <w:tcW w:w="1134" w:type="dxa"/>
            <w:vAlign w:val="center"/>
          </w:tcPr>
          <w:p w14:paraId="79CCEAC9" w14:textId="24A1D603" w:rsidR="00107942" w:rsidRDefault="00211B64" w:rsidP="002F4FB5">
            <w:pPr>
              <w:jc w:val="both"/>
              <w:rPr>
                <w:rFonts w:ascii="Meiryo UI" w:hAnsi="Meiryo UI"/>
              </w:rPr>
            </w:pPr>
            <w:r>
              <w:rPr>
                <w:rFonts w:ascii="Meiryo UI" w:hAnsi="Meiryo UI" w:hint="eastAsia"/>
              </w:rPr>
              <w:t>特別会計</w:t>
            </w:r>
          </w:p>
        </w:tc>
        <w:tc>
          <w:tcPr>
            <w:tcW w:w="1559" w:type="dxa"/>
            <w:vMerge/>
            <w:vAlign w:val="center"/>
          </w:tcPr>
          <w:p w14:paraId="45580A5E" w14:textId="77777777" w:rsidR="00107942" w:rsidRPr="0011326B" w:rsidRDefault="00107942" w:rsidP="002F4FB5">
            <w:pPr>
              <w:jc w:val="center"/>
              <w:rPr>
                <w:rFonts w:ascii="Meiryo UI" w:hAnsi="Meiryo UI" w:cs="Meiryo UI"/>
              </w:rPr>
            </w:pPr>
          </w:p>
        </w:tc>
        <w:tc>
          <w:tcPr>
            <w:tcW w:w="1233" w:type="dxa"/>
            <w:vMerge/>
            <w:vAlign w:val="center"/>
          </w:tcPr>
          <w:p w14:paraId="5D92A0F9" w14:textId="77777777" w:rsidR="00107942" w:rsidRPr="0011326B" w:rsidRDefault="00107942" w:rsidP="002F4FB5">
            <w:pPr>
              <w:jc w:val="center"/>
              <w:rPr>
                <w:rFonts w:ascii="Meiryo UI" w:hAnsi="Meiryo UI" w:cs="Meiryo UI"/>
              </w:rPr>
            </w:pPr>
          </w:p>
        </w:tc>
        <w:tc>
          <w:tcPr>
            <w:tcW w:w="812" w:type="dxa"/>
            <w:tcBorders>
              <w:right w:val="nil"/>
            </w:tcBorders>
            <w:vAlign w:val="center"/>
          </w:tcPr>
          <w:p w14:paraId="5D364EB7" w14:textId="663456DC" w:rsidR="00107942" w:rsidRPr="00211B64" w:rsidRDefault="00211B64" w:rsidP="002F4FB5">
            <w:pPr>
              <w:jc w:val="right"/>
              <w:rPr>
                <w:rFonts w:ascii="Meiryo UI" w:hAnsi="Meiryo UI" w:cs="Meiryo UI"/>
              </w:rPr>
            </w:pPr>
            <w:r w:rsidRPr="00211B64">
              <w:rPr>
                <w:rFonts w:ascii="Meiryo UI" w:hAnsi="Meiryo UI" w:cs="Meiryo UI" w:hint="eastAsia"/>
              </w:rPr>
              <w:t>0</w:t>
            </w:r>
            <w:r w:rsidRPr="00211B64">
              <w:rPr>
                <w:rFonts w:ascii="Meiryo UI" w:hAnsi="Meiryo UI" w:cs="Meiryo UI"/>
              </w:rPr>
              <w:t>.3</w:t>
            </w:r>
            <w:r w:rsidR="00BF7AC6">
              <w:rPr>
                <w:rFonts w:ascii="Meiryo UI" w:hAnsi="Meiryo UI" w:cs="Meiryo UI" w:hint="eastAsia"/>
              </w:rPr>
              <w:t>7</w:t>
            </w:r>
          </w:p>
        </w:tc>
        <w:tc>
          <w:tcPr>
            <w:tcW w:w="612" w:type="dxa"/>
            <w:tcBorders>
              <w:left w:val="nil"/>
            </w:tcBorders>
            <w:vAlign w:val="center"/>
          </w:tcPr>
          <w:p w14:paraId="0776AFA8" w14:textId="2A1153E3" w:rsidR="00107942" w:rsidRPr="0011326B" w:rsidRDefault="00107942" w:rsidP="002F4FB5">
            <w:pPr>
              <w:rPr>
                <w:rFonts w:ascii="Meiryo UI" w:hAnsi="Meiryo UI" w:cs="Meiryo UI"/>
              </w:rPr>
            </w:pPr>
            <w:r w:rsidRPr="0011326B">
              <w:rPr>
                <w:rFonts w:ascii="Meiryo UI" w:hAnsi="Meiryo UI" w:cs="Meiryo UI" w:hint="eastAsia"/>
              </w:rPr>
              <w:t>%</w:t>
            </w:r>
          </w:p>
        </w:tc>
      </w:tr>
      <w:tr w:rsidR="002F4FB5" w:rsidRPr="0011326B" w14:paraId="4F46A741" w14:textId="77777777" w:rsidTr="00DB5D0D">
        <w:tc>
          <w:tcPr>
            <w:tcW w:w="1441" w:type="dxa"/>
            <w:vAlign w:val="center"/>
          </w:tcPr>
          <w:p w14:paraId="29C38E7A"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E3D9624" w14:textId="3FCF87E3" w:rsidR="002F4FB5" w:rsidRPr="0011326B" w:rsidRDefault="00DB5D0D" w:rsidP="002F4FB5">
            <w:pPr>
              <w:jc w:val="both"/>
              <w:rPr>
                <w:rFonts w:ascii="Meiryo UI" w:hAnsi="Meiryo UI" w:cs="Meiryo UI"/>
              </w:rPr>
            </w:pPr>
            <w:r>
              <w:rPr>
                <w:rFonts w:ascii="Meiryo UI" w:hAnsi="Meiryo UI" w:cs="Meiryo UI" w:hint="eastAsia"/>
              </w:rPr>
              <w:t>大阪広域水道企業団</w:t>
            </w:r>
          </w:p>
        </w:tc>
        <w:tc>
          <w:tcPr>
            <w:tcW w:w="1559" w:type="dxa"/>
            <w:vAlign w:val="center"/>
          </w:tcPr>
          <w:p w14:paraId="2BB5C948"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77F79FB3"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B6A058" w14:textId="645E6092" w:rsidR="002F4FB5" w:rsidRPr="0011326B"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.06</w:t>
            </w:r>
          </w:p>
        </w:tc>
        <w:tc>
          <w:tcPr>
            <w:tcW w:w="612" w:type="dxa"/>
            <w:tcBorders>
              <w:left w:val="nil"/>
            </w:tcBorders>
            <w:vAlign w:val="center"/>
          </w:tcPr>
          <w:p w14:paraId="063235CD" w14:textId="77777777" w:rsidR="002F4FB5" w:rsidRPr="0011326B" w:rsidRDefault="002F4FB5" w:rsidP="002F4FB5">
            <w:pPr>
              <w:rPr>
                <w:rFonts w:ascii="Meiryo UI" w:hAnsi="Meiryo UI" w:cs="Meiryo UI"/>
              </w:rPr>
            </w:pPr>
            <w:r w:rsidRPr="0011326B">
              <w:rPr>
                <w:rFonts w:ascii="Meiryo UI" w:hAnsi="Meiryo UI" w:cs="Meiryo UI" w:hint="eastAsia"/>
              </w:rPr>
              <w:t>%</w:t>
            </w:r>
          </w:p>
        </w:tc>
      </w:tr>
      <w:tr w:rsidR="002F4FB5" w:rsidRPr="0011326B" w14:paraId="45F4042F" w14:textId="77777777" w:rsidTr="00DB5D0D">
        <w:tc>
          <w:tcPr>
            <w:tcW w:w="1441" w:type="dxa"/>
            <w:vAlign w:val="center"/>
          </w:tcPr>
          <w:p w14:paraId="648B41C7"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D674EFA" w14:textId="634A96D5" w:rsidR="002F4FB5" w:rsidRPr="0011326B" w:rsidRDefault="00DB5D0D" w:rsidP="002F4FB5">
            <w:pPr>
              <w:jc w:val="both"/>
              <w:rPr>
                <w:rFonts w:ascii="Meiryo UI" w:hAnsi="Meiryo UI" w:cs="Meiryo UI"/>
              </w:rPr>
            </w:pPr>
            <w:r w:rsidRPr="00DB5D0D">
              <w:rPr>
                <w:rFonts w:ascii="Meiryo UI" w:hAnsi="Meiryo UI" w:hint="eastAsia"/>
              </w:rPr>
              <w:t>淀川右岸水防事務組合</w:t>
            </w:r>
          </w:p>
        </w:tc>
        <w:tc>
          <w:tcPr>
            <w:tcW w:w="1559" w:type="dxa"/>
            <w:vAlign w:val="center"/>
          </w:tcPr>
          <w:p w14:paraId="0F4DA4F0"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30BD560B"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6A9AA914" w14:textId="0DEB711F" w:rsidR="002F4FB5" w:rsidRPr="00D3720D"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.86</w:t>
            </w:r>
          </w:p>
        </w:tc>
        <w:tc>
          <w:tcPr>
            <w:tcW w:w="612" w:type="dxa"/>
            <w:tcBorders>
              <w:left w:val="nil"/>
            </w:tcBorders>
            <w:vAlign w:val="center"/>
          </w:tcPr>
          <w:p w14:paraId="4A55503D" w14:textId="77777777" w:rsidR="002F4FB5" w:rsidRPr="00D3720D" w:rsidRDefault="002F4FB5" w:rsidP="002F4FB5">
            <w:pPr>
              <w:rPr>
                <w:rFonts w:ascii="Meiryo UI" w:hAnsi="Meiryo UI" w:cs="Meiryo UI"/>
              </w:rPr>
            </w:pPr>
            <w:r w:rsidRPr="00D3720D">
              <w:rPr>
                <w:rFonts w:ascii="Meiryo UI" w:hAnsi="Meiryo UI" w:cs="Meiryo UI" w:hint="eastAsia"/>
              </w:rPr>
              <w:t>%</w:t>
            </w:r>
          </w:p>
        </w:tc>
      </w:tr>
      <w:tr w:rsidR="002F4FB5" w:rsidRPr="0011326B" w14:paraId="0B12E289" w14:textId="77777777" w:rsidTr="00DB5D0D">
        <w:tc>
          <w:tcPr>
            <w:tcW w:w="1441" w:type="dxa"/>
            <w:vAlign w:val="center"/>
          </w:tcPr>
          <w:p w14:paraId="30E1DB63"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63AA27B9" w14:textId="1726EE03" w:rsidR="002F4FB5" w:rsidRPr="0011326B" w:rsidRDefault="00DB5D0D" w:rsidP="002F4FB5">
            <w:pPr>
              <w:jc w:val="both"/>
              <w:rPr>
                <w:rFonts w:ascii="Meiryo UI" w:hAnsi="Meiryo UI" w:cs="Meiryo UI"/>
              </w:rPr>
            </w:pPr>
            <w:r w:rsidRPr="00DB5D0D">
              <w:rPr>
                <w:rFonts w:ascii="Meiryo UI" w:hAnsi="Meiryo UI" w:cs="Meiryo UI" w:hint="eastAsia"/>
              </w:rPr>
              <w:t>社会福祉法人島本町社会福祉協議会</w:t>
            </w:r>
          </w:p>
        </w:tc>
        <w:tc>
          <w:tcPr>
            <w:tcW w:w="1559" w:type="dxa"/>
            <w:vAlign w:val="center"/>
          </w:tcPr>
          <w:p w14:paraId="11C2DE58" w14:textId="77777777" w:rsidR="002F4FB5" w:rsidRPr="0011326B" w:rsidRDefault="002F4FB5" w:rsidP="002F4FB5">
            <w:pPr>
              <w:jc w:val="center"/>
              <w:rPr>
                <w:rFonts w:ascii="Meiryo UI" w:hAnsi="Meiryo UI" w:cs="Meiryo UI"/>
              </w:rPr>
            </w:pPr>
            <w:r w:rsidRPr="0011326B">
              <w:rPr>
                <w:rFonts w:ascii="Meiryo UI" w:hAnsi="Meiryo UI" w:cs="Meiryo UI" w:hint="eastAsia"/>
              </w:rPr>
              <w:t>第三セクター等</w:t>
            </w:r>
          </w:p>
        </w:tc>
        <w:tc>
          <w:tcPr>
            <w:tcW w:w="1233" w:type="dxa"/>
            <w:vAlign w:val="center"/>
          </w:tcPr>
          <w:p w14:paraId="7BD88C4A" w14:textId="77777777" w:rsidR="002F4FB5" w:rsidRPr="0011326B" w:rsidRDefault="002F4FB5" w:rsidP="002F4FB5">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3D8AE72C" w14:textId="77777777" w:rsidR="002F4FB5" w:rsidRPr="0011326B" w:rsidRDefault="002F4FB5" w:rsidP="002F4FB5">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14D3593B" w14:textId="77777777" w:rsidR="002F4FB5" w:rsidRPr="0011326B" w:rsidRDefault="002F4FB5" w:rsidP="002F4FB5">
            <w:pPr>
              <w:rPr>
                <w:rFonts w:ascii="Meiryo UI" w:hAnsi="Meiryo UI" w:cs="Meiryo UI"/>
              </w:rPr>
            </w:pPr>
            <w:r w:rsidRPr="0011326B">
              <w:rPr>
                <w:rFonts w:ascii="Meiryo UI" w:hAnsi="Meiryo UI" w:cs="Meiryo UI" w:hint="eastAsia"/>
              </w:rPr>
              <w:t>%</w:t>
            </w:r>
          </w:p>
        </w:tc>
      </w:tr>
    </w:tbl>
    <w:p w14:paraId="5D703179" w14:textId="3426CD38" w:rsidR="00EA0312" w:rsidRPr="0011326B" w:rsidRDefault="00EA0312" w:rsidP="00A1397B">
      <w:pPr>
        <w:rPr>
          <w:rFonts w:ascii="Meiryo UI" w:hAnsi="Meiryo UI" w:cs="Meiryo UI"/>
        </w:rPr>
      </w:pPr>
    </w:p>
    <w:p w14:paraId="2C7BB7AB" w14:textId="712BBED2" w:rsidR="00EA0312" w:rsidRPr="0011326B" w:rsidRDefault="00EA0312" w:rsidP="00A1397B">
      <w:pPr>
        <w:rPr>
          <w:rFonts w:ascii="Meiryo UI" w:hAnsi="Meiryo UI" w:cs="Meiryo UI"/>
        </w:rPr>
      </w:pPr>
      <w:r w:rsidRPr="0011326B">
        <w:rPr>
          <w:rFonts w:ascii="Meiryo UI" w:hAnsi="Meiryo UI" w:cs="Meiryo UI" w:hint="eastAsia"/>
        </w:rPr>
        <w:t>連結の方法は次のとおりです。</w:t>
      </w:r>
    </w:p>
    <w:p w14:paraId="48AAC20E" w14:textId="7DD40A3B" w:rsidR="00C00108" w:rsidRPr="00762E79" w:rsidRDefault="002F4FB5" w:rsidP="00762E79">
      <w:pPr>
        <w:pStyle w:val="3"/>
        <w:numPr>
          <w:ilvl w:val="0"/>
          <w:numId w:val="13"/>
        </w:numPr>
        <w:ind w:right="210"/>
        <w:rPr>
          <w:rFonts w:ascii="Meiryo UI" w:eastAsia="Meiryo UI" w:hAnsi="Meiryo UI" w:cs="Meiryo UI"/>
        </w:rPr>
      </w:pPr>
      <w:r w:rsidRPr="0011326B">
        <w:rPr>
          <w:rFonts w:ascii="Meiryo UI" w:eastAsia="Meiryo UI" w:hAnsi="Meiryo UI" w:cs="Meiryo UI" w:hint="eastAsia"/>
        </w:rPr>
        <w:t>地方公営企業会計は、全て全部連結の対象としています。</w:t>
      </w:r>
    </w:p>
    <w:p w14:paraId="6DF9DAFE" w14:textId="7C756C91"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一部事務組合・広域連合は、各構成団体の経費負担割合等に基づき比例連結の対象としています。</w:t>
      </w:r>
    </w:p>
    <w:p w14:paraId="565090D0" w14:textId="26B8F510"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地方三公社は、全て全部連結の対象としています。</w:t>
      </w:r>
    </w:p>
    <w:p w14:paraId="31F62744" w14:textId="62281B59" w:rsidR="00B32CF3" w:rsidRPr="0011326B" w:rsidRDefault="002F4FB5" w:rsidP="002F4FB5">
      <w:pPr>
        <w:pStyle w:val="3"/>
        <w:ind w:rightChars="50" w:right="105"/>
        <w:rPr>
          <w:rFonts w:ascii="Meiryo UI" w:eastAsia="Meiryo UI" w:hAnsi="Meiryo UI" w:cs="Meiryo UI"/>
        </w:rPr>
      </w:pPr>
      <w:r w:rsidRPr="0011326B">
        <w:rPr>
          <w:rFonts w:ascii="Meiryo UI" w:eastAsia="Meiryo UI" w:hAnsi="Meiryo UI" w:cs="Meiryo UI" w:hint="eastAsia"/>
        </w:rPr>
        <w:t>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37AE029E" w14:textId="1CB6966B" w:rsidR="00830E44" w:rsidRPr="0011326B" w:rsidRDefault="00830E44" w:rsidP="00830E44">
      <w:pPr>
        <w:ind w:left="1030"/>
        <w:rPr>
          <w:rFonts w:ascii="Meiryo UI" w:hAnsi="Meiryo UI"/>
        </w:rPr>
      </w:pPr>
      <w:r w:rsidRPr="0011326B">
        <w:rPr>
          <w:rFonts w:ascii="Meiryo UI" w:hAnsi="Meiryo UI" w:cs="Meiryo UI" w:hint="eastAsia"/>
          <w:sz w:val="22"/>
        </w:rPr>
        <w:t xml:space="preserve">社会福祉法人　</w:t>
      </w:r>
      <w:r w:rsidR="00DB5D0D">
        <w:rPr>
          <w:rFonts w:ascii="Meiryo UI" w:hAnsi="Meiryo UI" w:cs="Meiryo UI" w:hint="eastAsia"/>
          <w:sz w:val="22"/>
        </w:rPr>
        <w:t>島本町</w:t>
      </w:r>
      <w:r w:rsidRPr="0011326B">
        <w:rPr>
          <w:rFonts w:ascii="Meiryo UI" w:hAnsi="Meiryo UI" w:cs="Meiryo UI" w:hint="eastAsia"/>
          <w:sz w:val="22"/>
        </w:rPr>
        <w:t>社会福祉協議会を令和元年度から連結対象団体としています。</w:t>
      </w:r>
    </w:p>
    <w:p w14:paraId="749849B7" w14:textId="77777777" w:rsidR="00880E0E" w:rsidRPr="0011326B" w:rsidRDefault="00880E0E" w:rsidP="00CD52E4">
      <w:pPr>
        <w:rPr>
          <w:rFonts w:ascii="Meiryo UI" w:hAnsi="Meiryo UI" w:cs="Meiryo UI"/>
          <w:sz w:val="22"/>
        </w:rPr>
      </w:pPr>
    </w:p>
    <w:p w14:paraId="5724C149" w14:textId="0157510A" w:rsidR="00570833"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出納整理期間</w:t>
      </w:r>
    </w:p>
    <w:p w14:paraId="51DDB826" w14:textId="6E385AC9"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70FE87C9" w14:textId="3C1F6DBC"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6820F0D6" w14:textId="77777777" w:rsidR="003F7981" w:rsidRPr="0011326B" w:rsidRDefault="003F7981" w:rsidP="00CD52E4">
      <w:pPr>
        <w:rPr>
          <w:rFonts w:ascii="Meiryo UI" w:hAnsi="Meiryo UI" w:cs="Meiryo UI"/>
          <w:sz w:val="22"/>
        </w:rPr>
      </w:pPr>
    </w:p>
    <w:p w14:paraId="52C42F83" w14:textId="7836CA8C"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表示単位未満の取扱い</w:t>
      </w:r>
    </w:p>
    <w:p w14:paraId="6486316F" w14:textId="14C1EB0E" w:rsidR="002F4FB5" w:rsidRPr="0011326B" w:rsidRDefault="002F4FB5" w:rsidP="00A34114">
      <w:pPr>
        <w:ind w:firstLineChars="300" w:firstLine="630"/>
        <w:rPr>
          <w:rFonts w:ascii="Meiryo UI" w:hAnsi="Meiryo UI" w:cs="Meiryo UI"/>
          <w:sz w:val="22"/>
        </w:rPr>
      </w:pPr>
      <w:r w:rsidRPr="0011326B">
        <w:rPr>
          <w:rFonts w:ascii="Meiryo UI" w:hAnsi="Meiryo UI" w:cs="Meiryo UI" w:hint="eastAsia"/>
        </w:rPr>
        <w:t>千円未満を四捨五入して表示しているため、合計金額が一致しない場合があります。</w:t>
      </w:r>
    </w:p>
    <w:p w14:paraId="5DB9F0CE" w14:textId="77777777" w:rsidR="008B7770" w:rsidRPr="0011326B" w:rsidRDefault="008B7770" w:rsidP="00CD52E4">
      <w:pPr>
        <w:ind w:firstLineChars="100" w:firstLine="220"/>
        <w:rPr>
          <w:rFonts w:ascii="Meiryo UI" w:hAnsi="Meiryo UI" w:cs="Meiryo UI"/>
          <w:sz w:val="22"/>
        </w:rPr>
      </w:pPr>
    </w:p>
    <w:p w14:paraId="4157F497" w14:textId="180BD403"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売却可能資産の範囲及び内訳は、次のとおりです。</w:t>
      </w:r>
    </w:p>
    <w:p w14:paraId="76197B96" w14:textId="77777777" w:rsidR="0058766C" w:rsidRPr="0011326B" w:rsidRDefault="0058766C" w:rsidP="0058766C">
      <w:pPr>
        <w:keepNext/>
        <w:numPr>
          <w:ilvl w:val="0"/>
          <w:numId w:val="14"/>
        </w:numPr>
        <w:ind w:left="1260"/>
        <w:outlineLvl w:val="3"/>
        <w:rPr>
          <w:rFonts w:ascii="Meiryo UI" w:hAnsi="Meiryo UI"/>
          <w:bCs/>
          <w:sz w:val="22"/>
        </w:rPr>
      </w:pPr>
      <w:r w:rsidRPr="0011326B">
        <w:rPr>
          <w:rFonts w:ascii="Meiryo UI" w:hAnsi="Meiryo UI" w:hint="eastAsia"/>
          <w:bCs/>
          <w:sz w:val="22"/>
        </w:rPr>
        <w:t>範囲</w:t>
      </w:r>
    </w:p>
    <w:p w14:paraId="4AA70E32" w14:textId="77777777" w:rsidR="0058766C" w:rsidRPr="0011326B" w:rsidRDefault="0058766C" w:rsidP="0058766C">
      <w:pPr>
        <w:ind w:left="1260"/>
        <w:rPr>
          <w:rFonts w:ascii="Meiryo UI" w:hAnsi="Meiryo UI" w:cs="Meiryo UI"/>
        </w:rPr>
      </w:pPr>
      <w:r w:rsidRPr="0011326B">
        <w:rPr>
          <w:rFonts w:ascii="Meiryo UI" w:hAnsi="Meiryo UI" w:cs="Meiryo UI" w:hint="eastAsia"/>
        </w:rPr>
        <w:t>来年度予算において、財産収入として措置されている公共資産</w:t>
      </w:r>
    </w:p>
    <w:p w14:paraId="05D872CD" w14:textId="77777777" w:rsidR="0058766C" w:rsidRPr="0011326B" w:rsidRDefault="0058766C" w:rsidP="0058766C">
      <w:pPr>
        <w:rPr>
          <w:rFonts w:ascii="Meiryo UI" w:hAnsi="Meiryo UI" w:cs="Meiryo UI"/>
        </w:rPr>
      </w:pPr>
    </w:p>
    <w:p w14:paraId="5BB8E5C2" w14:textId="50107768" w:rsidR="0058766C" w:rsidRPr="0011326B" w:rsidRDefault="0058766C" w:rsidP="0058766C">
      <w:pPr>
        <w:keepNext/>
        <w:numPr>
          <w:ilvl w:val="0"/>
          <w:numId w:val="6"/>
        </w:numPr>
        <w:ind w:leftChars="400" w:left="1260"/>
        <w:outlineLvl w:val="3"/>
        <w:rPr>
          <w:rFonts w:ascii="Meiryo UI" w:hAnsi="Meiryo UI"/>
          <w:bCs/>
          <w:sz w:val="22"/>
        </w:rPr>
      </w:pPr>
      <w:r w:rsidRPr="0011326B">
        <w:rPr>
          <w:rFonts w:ascii="Meiryo UI" w:hAnsi="Meiryo UI" w:hint="eastAsia"/>
          <w:bCs/>
          <w:sz w:val="22"/>
        </w:rPr>
        <w:t>内訳</w:t>
      </w:r>
    </w:p>
    <w:p w14:paraId="22C1B0C4" w14:textId="67F9FA57" w:rsidR="00A34114" w:rsidRPr="0011326B" w:rsidRDefault="00762E79" w:rsidP="00762E79">
      <w:pPr>
        <w:ind w:left="1260"/>
        <w:rPr>
          <w:rFonts w:ascii="Meiryo UI" w:hAnsi="Meiryo UI"/>
        </w:rPr>
      </w:pPr>
      <w:r>
        <w:rPr>
          <w:rFonts w:ascii="Meiryo UI" w:hAnsi="Meiryo UI" w:hint="eastAsia"/>
        </w:rPr>
        <w:t>なし</w:t>
      </w:r>
    </w:p>
    <w:p w14:paraId="3BE978BC" w14:textId="77777777" w:rsidR="0058766C" w:rsidRPr="0011326B" w:rsidRDefault="0058766C" w:rsidP="0058766C">
      <w:pPr>
        <w:rPr>
          <w:rFonts w:ascii="Meiryo UI" w:hAnsi="Meiryo UI" w:cs="Meiryo UI"/>
        </w:rPr>
      </w:pPr>
    </w:p>
    <w:p w14:paraId="10BE489D" w14:textId="025A9F13" w:rsidR="002F4FB5" w:rsidRPr="00762E79" w:rsidRDefault="002F4FB5" w:rsidP="00762E79">
      <w:pPr>
        <w:rPr>
          <w:rFonts w:ascii="Meiryo UI" w:hAnsi="Meiryo UI" w:cs="Meiryo UI"/>
        </w:rPr>
      </w:pPr>
    </w:p>
    <w:sectPr w:rsidR="002F4FB5" w:rsidRPr="00762E79"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5529C" w:rsidRDefault="0085529C" w:rsidP="00DD59C7">
      <w:pPr>
        <w:spacing w:line="240" w:lineRule="auto"/>
      </w:pPr>
      <w:r>
        <w:separator/>
      </w:r>
    </w:p>
  </w:endnote>
  <w:endnote w:type="continuationSeparator" w:id="0">
    <w:p w14:paraId="31340BC6" w14:textId="77777777" w:rsidR="0085529C" w:rsidRDefault="0085529C"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FD6B5A" w:rsidRDefault="00FD6B5A">
        <w:pPr>
          <w:pStyle w:val="a8"/>
          <w:jc w:val="center"/>
        </w:pPr>
        <w:r>
          <w:fldChar w:fldCharType="begin"/>
        </w:r>
        <w:r>
          <w:instrText>PAGE   \* MERGEFORMAT</w:instrText>
        </w:r>
        <w:r>
          <w:fldChar w:fldCharType="separate"/>
        </w:r>
        <w:r w:rsidR="00BF7AC6" w:rsidRPr="00BF7AC6">
          <w:rPr>
            <w:noProof/>
            <w:lang w:val="ja-JP"/>
          </w:rPr>
          <w:t>1</w:t>
        </w:r>
        <w:r>
          <w:fldChar w:fldCharType="end"/>
        </w:r>
      </w:p>
    </w:sdtContent>
  </w:sdt>
  <w:p w14:paraId="2684AE95" w14:textId="77777777" w:rsidR="00FD6B5A" w:rsidRDefault="00FD6B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5529C" w:rsidRDefault="0085529C" w:rsidP="00DD59C7">
      <w:pPr>
        <w:spacing w:line="240" w:lineRule="auto"/>
      </w:pPr>
      <w:r>
        <w:separator/>
      </w:r>
    </w:p>
  </w:footnote>
  <w:footnote w:type="continuationSeparator" w:id="0">
    <w:p w14:paraId="59C60453" w14:textId="77777777" w:rsidR="0085529C" w:rsidRDefault="0085529C"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610865440">
    <w:abstractNumId w:val="1"/>
  </w:num>
  <w:num w:numId="2" w16cid:durableId="1615362222">
    <w:abstractNumId w:val="0"/>
  </w:num>
  <w:num w:numId="3" w16cid:durableId="574554214">
    <w:abstractNumId w:val="0"/>
    <w:lvlOverride w:ilvl="0">
      <w:startOverride w:val="1"/>
    </w:lvlOverride>
  </w:num>
  <w:num w:numId="4" w16cid:durableId="1596280788">
    <w:abstractNumId w:val="0"/>
    <w:lvlOverride w:ilvl="0">
      <w:startOverride w:val="1"/>
    </w:lvlOverride>
  </w:num>
  <w:num w:numId="5" w16cid:durableId="1974092746">
    <w:abstractNumId w:val="3"/>
  </w:num>
  <w:num w:numId="6" w16cid:durableId="738291024">
    <w:abstractNumId w:val="2"/>
  </w:num>
  <w:num w:numId="7" w16cid:durableId="1497765636">
    <w:abstractNumId w:val="2"/>
    <w:lvlOverride w:ilvl="0">
      <w:startOverride w:val="1"/>
    </w:lvlOverride>
  </w:num>
  <w:num w:numId="8" w16cid:durableId="872113986">
    <w:abstractNumId w:val="3"/>
    <w:lvlOverride w:ilvl="0">
      <w:startOverride w:val="1"/>
    </w:lvlOverride>
  </w:num>
  <w:num w:numId="9" w16cid:durableId="789477763">
    <w:abstractNumId w:val="3"/>
    <w:lvlOverride w:ilvl="0">
      <w:startOverride w:val="1"/>
    </w:lvlOverride>
  </w:num>
  <w:num w:numId="10" w16cid:durableId="271784272">
    <w:abstractNumId w:val="3"/>
    <w:lvlOverride w:ilvl="0">
      <w:startOverride w:val="1"/>
    </w:lvlOverride>
  </w:num>
  <w:num w:numId="11" w16cid:durableId="1867602076">
    <w:abstractNumId w:val="0"/>
    <w:lvlOverride w:ilvl="0">
      <w:startOverride w:val="1"/>
    </w:lvlOverride>
  </w:num>
  <w:num w:numId="12" w16cid:durableId="829832890">
    <w:abstractNumId w:val="0"/>
    <w:lvlOverride w:ilvl="0">
      <w:startOverride w:val="1"/>
    </w:lvlOverride>
  </w:num>
  <w:num w:numId="13" w16cid:durableId="209272684">
    <w:abstractNumId w:val="3"/>
    <w:lvlOverride w:ilvl="0">
      <w:startOverride w:val="1"/>
    </w:lvlOverride>
  </w:num>
  <w:num w:numId="14" w16cid:durableId="853300031">
    <w:abstractNumId w:val="2"/>
    <w:lvlOverride w:ilvl="0">
      <w:startOverride w:val="1"/>
    </w:lvlOverride>
  </w:num>
  <w:num w:numId="15" w16cid:durableId="585727692">
    <w:abstractNumId w:val="2"/>
    <w:lvlOverride w:ilvl="0">
      <w:startOverride w:val="1"/>
    </w:lvlOverride>
  </w:num>
  <w:num w:numId="16" w16cid:durableId="1053386048">
    <w:abstractNumId w:val="3"/>
    <w:lvlOverride w:ilvl="0">
      <w:startOverride w:val="1"/>
    </w:lvlOverride>
  </w:num>
  <w:num w:numId="17" w16cid:durableId="1713722317">
    <w:abstractNumId w:val="2"/>
    <w:lvlOverride w:ilvl="0">
      <w:startOverride w:val="1"/>
    </w:lvlOverride>
  </w:num>
  <w:num w:numId="18" w16cid:durableId="534385933">
    <w:abstractNumId w:val="3"/>
    <w:lvlOverride w:ilvl="0">
      <w:startOverride w:val="1"/>
    </w:lvlOverride>
  </w:num>
  <w:num w:numId="19" w16cid:durableId="95355775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60CC6"/>
    <w:rsid w:val="00080661"/>
    <w:rsid w:val="00094E5D"/>
    <w:rsid w:val="000C7547"/>
    <w:rsid w:val="000C7F21"/>
    <w:rsid w:val="000D4CDC"/>
    <w:rsid w:val="00102AF7"/>
    <w:rsid w:val="00107942"/>
    <w:rsid w:val="0011326B"/>
    <w:rsid w:val="00123364"/>
    <w:rsid w:val="001268BF"/>
    <w:rsid w:val="00127FD9"/>
    <w:rsid w:val="001501C2"/>
    <w:rsid w:val="00152A6E"/>
    <w:rsid w:val="00164E05"/>
    <w:rsid w:val="001778CD"/>
    <w:rsid w:val="001A2BCC"/>
    <w:rsid w:val="00211B64"/>
    <w:rsid w:val="00212315"/>
    <w:rsid w:val="00221BC6"/>
    <w:rsid w:val="002409C9"/>
    <w:rsid w:val="002518BE"/>
    <w:rsid w:val="0027268F"/>
    <w:rsid w:val="00273D2F"/>
    <w:rsid w:val="00293D84"/>
    <w:rsid w:val="002B47E2"/>
    <w:rsid w:val="002C732C"/>
    <w:rsid w:val="002D67A0"/>
    <w:rsid w:val="002F4FB5"/>
    <w:rsid w:val="003016FA"/>
    <w:rsid w:val="00303119"/>
    <w:rsid w:val="003104E7"/>
    <w:rsid w:val="00314212"/>
    <w:rsid w:val="00333C4B"/>
    <w:rsid w:val="00340BD4"/>
    <w:rsid w:val="00392914"/>
    <w:rsid w:val="003A2AF9"/>
    <w:rsid w:val="003C2D26"/>
    <w:rsid w:val="003D3B53"/>
    <w:rsid w:val="003F190B"/>
    <w:rsid w:val="003F7981"/>
    <w:rsid w:val="00443B27"/>
    <w:rsid w:val="004623E4"/>
    <w:rsid w:val="00465B93"/>
    <w:rsid w:val="00466CCA"/>
    <w:rsid w:val="00493A2E"/>
    <w:rsid w:val="004A7219"/>
    <w:rsid w:val="004C246B"/>
    <w:rsid w:val="004D7BA7"/>
    <w:rsid w:val="004F4622"/>
    <w:rsid w:val="00502826"/>
    <w:rsid w:val="005203BA"/>
    <w:rsid w:val="0053227F"/>
    <w:rsid w:val="00546784"/>
    <w:rsid w:val="00570833"/>
    <w:rsid w:val="00583A24"/>
    <w:rsid w:val="0058766C"/>
    <w:rsid w:val="005A71C5"/>
    <w:rsid w:val="005B08C8"/>
    <w:rsid w:val="005B163B"/>
    <w:rsid w:val="005B7DED"/>
    <w:rsid w:val="005B7E04"/>
    <w:rsid w:val="005F3074"/>
    <w:rsid w:val="006075A6"/>
    <w:rsid w:val="00627185"/>
    <w:rsid w:val="00632EE6"/>
    <w:rsid w:val="006415A1"/>
    <w:rsid w:val="00655F8B"/>
    <w:rsid w:val="006615EC"/>
    <w:rsid w:val="0066415D"/>
    <w:rsid w:val="00672704"/>
    <w:rsid w:val="00697000"/>
    <w:rsid w:val="006A7EC4"/>
    <w:rsid w:val="006B6975"/>
    <w:rsid w:val="006D11BE"/>
    <w:rsid w:val="006D5039"/>
    <w:rsid w:val="006E09B9"/>
    <w:rsid w:val="006F726F"/>
    <w:rsid w:val="00711799"/>
    <w:rsid w:val="0073334F"/>
    <w:rsid w:val="007344C3"/>
    <w:rsid w:val="007359B8"/>
    <w:rsid w:val="00762E79"/>
    <w:rsid w:val="0077034D"/>
    <w:rsid w:val="007705CD"/>
    <w:rsid w:val="00785E30"/>
    <w:rsid w:val="007A77BC"/>
    <w:rsid w:val="007B56FA"/>
    <w:rsid w:val="007B6BB4"/>
    <w:rsid w:val="007C3BFE"/>
    <w:rsid w:val="007C58DA"/>
    <w:rsid w:val="007D078A"/>
    <w:rsid w:val="007D4E8E"/>
    <w:rsid w:val="007D7B96"/>
    <w:rsid w:val="007D7C4C"/>
    <w:rsid w:val="00805970"/>
    <w:rsid w:val="00825CEF"/>
    <w:rsid w:val="00830E44"/>
    <w:rsid w:val="0085529C"/>
    <w:rsid w:val="0087385E"/>
    <w:rsid w:val="00880E0E"/>
    <w:rsid w:val="00892030"/>
    <w:rsid w:val="00894984"/>
    <w:rsid w:val="008B7770"/>
    <w:rsid w:val="008B7ED8"/>
    <w:rsid w:val="008D6995"/>
    <w:rsid w:val="008D7125"/>
    <w:rsid w:val="008E1985"/>
    <w:rsid w:val="008E2111"/>
    <w:rsid w:val="00901828"/>
    <w:rsid w:val="0092517F"/>
    <w:rsid w:val="00927AD2"/>
    <w:rsid w:val="00935560"/>
    <w:rsid w:val="009370F3"/>
    <w:rsid w:val="009425C6"/>
    <w:rsid w:val="00951A9E"/>
    <w:rsid w:val="009579A1"/>
    <w:rsid w:val="00993FE0"/>
    <w:rsid w:val="00997EC1"/>
    <w:rsid w:val="009A3A3D"/>
    <w:rsid w:val="009B6D75"/>
    <w:rsid w:val="009D1D2B"/>
    <w:rsid w:val="00A01AB7"/>
    <w:rsid w:val="00A03698"/>
    <w:rsid w:val="00A1397B"/>
    <w:rsid w:val="00A232A8"/>
    <w:rsid w:val="00A33296"/>
    <w:rsid w:val="00A33C0E"/>
    <w:rsid w:val="00A33E34"/>
    <w:rsid w:val="00A34114"/>
    <w:rsid w:val="00A62D46"/>
    <w:rsid w:val="00A6619F"/>
    <w:rsid w:val="00A67A77"/>
    <w:rsid w:val="00A82D55"/>
    <w:rsid w:val="00A95951"/>
    <w:rsid w:val="00AA3F64"/>
    <w:rsid w:val="00AA58A9"/>
    <w:rsid w:val="00AC0BFA"/>
    <w:rsid w:val="00AC18AC"/>
    <w:rsid w:val="00B03062"/>
    <w:rsid w:val="00B1610F"/>
    <w:rsid w:val="00B32CF3"/>
    <w:rsid w:val="00B363F7"/>
    <w:rsid w:val="00B7791C"/>
    <w:rsid w:val="00B77A49"/>
    <w:rsid w:val="00BA5255"/>
    <w:rsid w:val="00BB57E4"/>
    <w:rsid w:val="00BC6402"/>
    <w:rsid w:val="00BF7AC6"/>
    <w:rsid w:val="00C00108"/>
    <w:rsid w:val="00C001BD"/>
    <w:rsid w:val="00C209BF"/>
    <w:rsid w:val="00C462DF"/>
    <w:rsid w:val="00C779E9"/>
    <w:rsid w:val="00CA4C72"/>
    <w:rsid w:val="00CD52E4"/>
    <w:rsid w:val="00CE4699"/>
    <w:rsid w:val="00CE4E93"/>
    <w:rsid w:val="00CF684A"/>
    <w:rsid w:val="00D04773"/>
    <w:rsid w:val="00D04CE7"/>
    <w:rsid w:val="00D104F0"/>
    <w:rsid w:val="00D11D3E"/>
    <w:rsid w:val="00D16681"/>
    <w:rsid w:val="00D3720D"/>
    <w:rsid w:val="00D406CE"/>
    <w:rsid w:val="00D436CD"/>
    <w:rsid w:val="00D45D99"/>
    <w:rsid w:val="00D71773"/>
    <w:rsid w:val="00DB2DB2"/>
    <w:rsid w:val="00DB5D0D"/>
    <w:rsid w:val="00DB68B4"/>
    <w:rsid w:val="00DD59C7"/>
    <w:rsid w:val="00DF0167"/>
    <w:rsid w:val="00DF4D91"/>
    <w:rsid w:val="00DF71A3"/>
    <w:rsid w:val="00E36CD3"/>
    <w:rsid w:val="00E37C39"/>
    <w:rsid w:val="00EA0312"/>
    <w:rsid w:val="00EF3444"/>
    <w:rsid w:val="00EF4B80"/>
    <w:rsid w:val="00F06150"/>
    <w:rsid w:val="00F418EA"/>
    <w:rsid w:val="00F7075B"/>
    <w:rsid w:val="00F75FA4"/>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DB9B-F313-48CD-A9E3-FC643F8C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御本 修平</cp:lastModifiedBy>
  <cp:revision>41</cp:revision>
  <cp:lastPrinted>2018-03-16T09:55:00Z</cp:lastPrinted>
  <dcterms:created xsi:type="dcterms:W3CDTF">2018-02-19T12:53:00Z</dcterms:created>
  <dcterms:modified xsi:type="dcterms:W3CDTF">2024-03-26T02:19:00Z</dcterms:modified>
</cp:coreProperties>
</file>