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291A" w14:textId="72AF6BF2" w:rsidR="00DA6907" w:rsidRPr="00DA6907" w:rsidRDefault="00DA6907" w:rsidP="00AE0078">
      <w:pPr>
        <w:pStyle w:val="a3"/>
        <w:ind w:leftChars="100" w:left="210" w:firstLineChars="300" w:firstLine="720"/>
      </w:pPr>
      <w:r>
        <w:rPr>
          <w:rFonts w:hint="eastAsia"/>
        </w:rPr>
        <w:t xml:space="preserve">　　　</w:t>
      </w:r>
      <w:r w:rsidRPr="00DA6907">
        <w:rPr>
          <w:rFonts w:hint="eastAsia"/>
        </w:rPr>
        <w:t>島本町社会教育関係団体認定基準に関する要綱</w:t>
      </w:r>
    </w:p>
    <w:p w14:paraId="5639911A" w14:textId="77777777" w:rsidR="00DA6907" w:rsidRPr="00DA6907" w:rsidRDefault="00DA6907" w:rsidP="00DA6907">
      <w:pPr>
        <w:pStyle w:val="a3"/>
      </w:pPr>
    </w:p>
    <w:p w14:paraId="7980774C" w14:textId="77777777" w:rsidR="00DA6907" w:rsidRPr="00DA6907" w:rsidRDefault="00DA6907" w:rsidP="00DA6907">
      <w:pPr>
        <w:pStyle w:val="a3"/>
        <w:jc w:val="right"/>
      </w:pPr>
      <w:r w:rsidRPr="00DA6907">
        <w:rPr>
          <w:rFonts w:hint="eastAsia"/>
        </w:rPr>
        <w:t>（平成９年４月１日）</w:t>
      </w:r>
    </w:p>
    <w:p w14:paraId="506D8B2E" w14:textId="77777777" w:rsidR="00DA6907" w:rsidRPr="00DA6907" w:rsidRDefault="00DA6907" w:rsidP="00DA6907">
      <w:pPr>
        <w:pStyle w:val="a3"/>
        <w:jc w:val="right"/>
      </w:pPr>
      <w:r w:rsidRPr="00DA6907">
        <w:rPr>
          <w:rFonts w:hint="eastAsia"/>
        </w:rPr>
        <w:t xml:space="preserve">最近改正　平成１３年１月１日　</w:t>
      </w:r>
    </w:p>
    <w:p w14:paraId="15814532" w14:textId="77777777" w:rsidR="00DA6907" w:rsidRPr="00DA6907" w:rsidRDefault="00DA6907" w:rsidP="00DA6907">
      <w:pPr>
        <w:pStyle w:val="a3"/>
      </w:pPr>
    </w:p>
    <w:p w14:paraId="1B484EB5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（目的）</w:t>
      </w:r>
    </w:p>
    <w:p w14:paraId="40002A6E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第１条　この要綱は、社会教育法（昭和２４年法律第２０７号）第１０条の規定に沿った社会教育関係団体（以下「関係団体」という。）の認定について必要な事項を定めることを目的とする。</w:t>
      </w:r>
    </w:p>
    <w:p w14:paraId="61688C09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（認定基準）</w:t>
      </w:r>
    </w:p>
    <w:p w14:paraId="02D11974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第２条　関係団体として認定できる団体は、おおむね次の要件を満たさなければならない。</w:t>
      </w:r>
    </w:p>
    <w:p w14:paraId="2ACA2500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⑴　町内広域にわたって社会教育に関する活動を計画的、継続的（おおむね１年以上の期間をいう。）に行い、その成果が期待できる団体であること。</w:t>
      </w:r>
    </w:p>
    <w:p w14:paraId="27FA2AC6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⑵　民主的な機構、規約等を有し、運営、活動のため自ら経理し監査する等、会計機能を確立していること。</w:t>
      </w:r>
    </w:p>
    <w:p w14:paraId="4347BA22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⑶　公の支配に属さず自主的な運営がなされ、営利事業を行っていないこと。</w:t>
      </w:r>
    </w:p>
    <w:p w14:paraId="31BC79C7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⑷　特定の政党の利害に関する事業を行ない、又は公私の選挙に関し特定の候補者の支持を行わないこと。</w:t>
      </w:r>
    </w:p>
    <w:p w14:paraId="26988F73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⑸</w:t>
      </w:r>
      <w:r>
        <w:rPr>
          <w:rFonts w:hint="eastAsia"/>
        </w:rPr>
        <w:t xml:space="preserve">　特定の宗教を支持し、又は特定の教派、宗派若しくは教団を支援</w:t>
      </w:r>
      <w:r w:rsidRPr="00DA6907">
        <w:rPr>
          <w:rFonts w:hint="eastAsia"/>
        </w:rPr>
        <w:t>しないこと。</w:t>
      </w:r>
    </w:p>
    <w:p w14:paraId="45C4058B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⑹　構成員は原則として、町内在住又は在勤・在学者であること。</w:t>
      </w:r>
    </w:p>
    <w:p w14:paraId="0C158C60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⑺　広報活動等を行い、全住民に事業への自発的参加の機会を与え、島本町教育委員会（以下「委員会」という。）の主催する行事へ積極的に協力、参加できること。</w:t>
      </w:r>
    </w:p>
    <w:p w14:paraId="31B7016A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（援助等）</w:t>
      </w:r>
    </w:p>
    <w:p w14:paraId="54BDFE5F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第３条　関係団体として認定した団体（以下「認定団体」という。）に対し、必要に応じ委員会は、次の援助及び指導助言を行うことができる。</w:t>
      </w:r>
    </w:p>
    <w:p w14:paraId="17D46B90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⑴　社会教育施設の事業に支障がない範囲で、施設の使用に関する便宜</w:t>
      </w:r>
    </w:p>
    <w:p w14:paraId="4B2F401D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⑵　運営に関する指導助言</w:t>
      </w:r>
    </w:p>
    <w:p w14:paraId="6EBB7957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⑶　事業への講師の斡旋又は派遣</w:t>
      </w:r>
    </w:p>
    <w:p w14:paraId="292AF285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⑷　必要な資料、機材の提供、調査研究への協力</w:t>
      </w:r>
    </w:p>
    <w:p w14:paraId="6FA6B227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⑸　その他必要な援助及び指導助言</w:t>
      </w:r>
    </w:p>
    <w:p w14:paraId="690D7A33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（認定期間）</w:t>
      </w:r>
    </w:p>
    <w:p w14:paraId="4515F66E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lastRenderedPageBreak/>
        <w:t>第４条　関係団体の認定は、原則として毎年４月１日を基準として行い、認定期間は、認定した日から認定の日の属する年度末までとする。</w:t>
      </w:r>
    </w:p>
    <w:p w14:paraId="769BB61F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（申請）</w:t>
      </w:r>
    </w:p>
    <w:p w14:paraId="4EA6AD23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第５条　認定を受けようとする団体は、次の各号に掲げる書類（以下「関係書類」という。）を委員会が指定する期日までに、委員会に提出しなければならない。</w:t>
      </w:r>
    </w:p>
    <w:p w14:paraId="6B4CE484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⑴　社会教育関係団体認定申請書（様式第１号）</w:t>
      </w:r>
    </w:p>
    <w:p w14:paraId="7FE77CC2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⑵　定款又は規約等</w:t>
      </w:r>
    </w:p>
    <w:p w14:paraId="6EAA1263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⑶　前年度事業・活動報告書（様式第２号）及び決算・収支（見込）報告書（様式第３号）</w:t>
      </w:r>
    </w:p>
    <w:p w14:paraId="0D90602C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⑷　当該年度事業・活動計画書（様式第４号）及び予算・収支見込書（様式第５号）</w:t>
      </w:r>
    </w:p>
    <w:p w14:paraId="76C6235D" w14:textId="77777777" w:rsidR="00DA6907" w:rsidRPr="00DA6907" w:rsidRDefault="00DA6907" w:rsidP="00DA6907">
      <w:pPr>
        <w:pStyle w:val="a5"/>
        <w:ind w:left="474" w:hanging="264"/>
      </w:pPr>
      <w:r w:rsidRPr="00DA6907">
        <w:rPr>
          <w:rFonts w:hint="eastAsia"/>
        </w:rPr>
        <w:t>⑸　役員名簿及び構成員の人数</w:t>
      </w:r>
    </w:p>
    <w:p w14:paraId="2A47AD82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２　継続して関係団体の認定を受けようとするときも、前項に掲げる関係書類を提出しなければならない。</w:t>
      </w:r>
    </w:p>
    <w:p w14:paraId="1AD81E7C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（認定）</w:t>
      </w:r>
    </w:p>
    <w:p w14:paraId="70162EBF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第６条　委員会は、前条により申請のあったときは、関係書類を審査し、島本町社会教育委員会議の意見（以下「意見」という。）を聴いたうえ認定する。</w:t>
      </w:r>
    </w:p>
    <w:p w14:paraId="1E0C3BF7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（取消）</w:t>
      </w:r>
    </w:p>
    <w:p w14:paraId="56653FD5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第７条　委員会は、認定後においても第２条の要件を満たさないと認められるときは、意見を聴いたうえ認定を取り消すことができる。</w:t>
      </w:r>
    </w:p>
    <w:p w14:paraId="054EA4B3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　　附　則</w:t>
      </w:r>
    </w:p>
    <w:p w14:paraId="35112418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（施行期日）</w:t>
      </w:r>
    </w:p>
    <w:p w14:paraId="6DA287FB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１　この基準は、平成８年６月１５日から施行する。</w:t>
      </w:r>
    </w:p>
    <w:p w14:paraId="0F478B2B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（廃止）</w:t>
      </w:r>
    </w:p>
    <w:p w14:paraId="46B2A226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２　社会教育関係団体登録基準（以下「旧基準」という。）は、廃止する。</w:t>
      </w:r>
    </w:p>
    <w:p w14:paraId="4E03681E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（経過措置）</w:t>
      </w:r>
    </w:p>
    <w:p w14:paraId="73BE1858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>３　この基準の施行の際、現に旧基準に基づき登録されている社会教育関係団体については、この基準により認定されたものとみなす。</w:t>
      </w:r>
    </w:p>
    <w:p w14:paraId="5EB8D2D1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　　附　則</w:t>
      </w:r>
    </w:p>
    <w:p w14:paraId="737C76A9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（施行期日）</w:t>
      </w:r>
    </w:p>
    <w:p w14:paraId="08E13054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この基準は、平成９年４月１日から施行する。</w:t>
      </w:r>
    </w:p>
    <w:p w14:paraId="4207AE9A" w14:textId="77777777" w:rsidR="00DA6907" w:rsidRPr="00DA6907" w:rsidRDefault="00DA6907" w:rsidP="00DA6907">
      <w:pPr>
        <w:pStyle w:val="a3"/>
      </w:pPr>
      <w:r w:rsidRPr="00DA6907">
        <w:rPr>
          <w:rFonts w:hint="eastAsia"/>
        </w:rPr>
        <w:t xml:space="preserve">　　　附　則</w:t>
      </w:r>
    </w:p>
    <w:p w14:paraId="68ACAEBD" w14:textId="3B323A98" w:rsidR="00433E50" w:rsidRPr="001842DB" w:rsidRDefault="00DA6907" w:rsidP="004B67F1">
      <w:pPr>
        <w:pStyle w:val="a3"/>
        <w:rPr>
          <w:rFonts w:asciiTheme="minorEastAsia" w:hAnsiTheme="minorEastAsia"/>
        </w:rPr>
      </w:pPr>
      <w:r w:rsidRPr="00DA6907">
        <w:rPr>
          <w:rFonts w:hint="eastAsia"/>
        </w:rPr>
        <w:t xml:space="preserve">　この要綱は、平成１３年１月１日から施行する。</w:t>
      </w:r>
    </w:p>
    <w:sectPr w:rsidR="00433E50" w:rsidRPr="001842DB" w:rsidSect="002E3D37">
      <w:endnotePr>
        <w:numStart w:val="0"/>
      </w:endnotePr>
      <w:pgSz w:w="11905" w:h="16838" w:code="9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9BE5" w14:textId="77777777" w:rsidR="001842DB" w:rsidRDefault="001842DB" w:rsidP="001842DB">
      <w:r>
        <w:separator/>
      </w:r>
    </w:p>
  </w:endnote>
  <w:endnote w:type="continuationSeparator" w:id="0">
    <w:p w14:paraId="01ADD53D" w14:textId="77777777" w:rsidR="001842DB" w:rsidRDefault="001842DB" w:rsidP="0018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78FA" w14:textId="77777777" w:rsidR="001842DB" w:rsidRDefault="001842DB" w:rsidP="001842DB">
      <w:r>
        <w:separator/>
      </w:r>
    </w:p>
  </w:footnote>
  <w:footnote w:type="continuationSeparator" w:id="0">
    <w:p w14:paraId="5A567A92" w14:textId="77777777" w:rsidR="001842DB" w:rsidRDefault="001842DB" w:rsidP="0018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07"/>
    <w:rsid w:val="000B68B7"/>
    <w:rsid w:val="000D7FDC"/>
    <w:rsid w:val="001842DB"/>
    <w:rsid w:val="0029126A"/>
    <w:rsid w:val="002E3D37"/>
    <w:rsid w:val="0032346E"/>
    <w:rsid w:val="003A635D"/>
    <w:rsid w:val="003C22E4"/>
    <w:rsid w:val="004002FA"/>
    <w:rsid w:val="00433E50"/>
    <w:rsid w:val="004B67F1"/>
    <w:rsid w:val="00622266"/>
    <w:rsid w:val="006849F3"/>
    <w:rsid w:val="0099733D"/>
    <w:rsid w:val="00A208E8"/>
    <w:rsid w:val="00A53793"/>
    <w:rsid w:val="00AC202A"/>
    <w:rsid w:val="00AE0078"/>
    <w:rsid w:val="00B54C22"/>
    <w:rsid w:val="00B94A87"/>
    <w:rsid w:val="00BB4970"/>
    <w:rsid w:val="00C76156"/>
    <w:rsid w:val="00D95D99"/>
    <w:rsid w:val="00DA6907"/>
    <w:rsid w:val="00DB4929"/>
    <w:rsid w:val="00E0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A34A34"/>
  <w15:docId w15:val="{8A03F9DE-3926-469F-A353-561C1E88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link w:val="a4"/>
    <w:qFormat/>
    <w:rsid w:val="00AC202A"/>
    <w:pPr>
      <w:wordWrap w:val="0"/>
      <w:autoSpaceDE w:val="0"/>
      <w:autoSpaceDN w:val="0"/>
      <w:spacing w:line="386" w:lineRule="atLeast"/>
      <w:ind w:left="240" w:hangingChars="100" w:hanging="240"/>
      <w:jc w:val="lef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条 (文字)"/>
    <w:basedOn w:val="a0"/>
    <w:link w:val="a3"/>
    <w:rsid w:val="00AC202A"/>
    <w:rPr>
      <w:rFonts w:ascii="ＭＳ 明朝" w:eastAsia="ＭＳ 明朝" w:hAnsi="ＭＳ 明朝" w:cs="Times New Roman"/>
      <w:sz w:val="24"/>
      <w:szCs w:val="24"/>
    </w:rPr>
  </w:style>
  <w:style w:type="paragraph" w:customStyle="1" w:styleId="a5">
    <w:name w:val="号"/>
    <w:basedOn w:val="a"/>
    <w:link w:val="a6"/>
    <w:qFormat/>
    <w:rsid w:val="00AC202A"/>
    <w:pPr>
      <w:autoSpaceDE w:val="0"/>
      <w:autoSpaceDN w:val="0"/>
      <w:spacing w:line="386" w:lineRule="atLeast"/>
      <w:ind w:leftChars="100" w:left="200" w:hangingChars="100" w:hanging="100"/>
      <w:jc w:val="left"/>
    </w:pPr>
    <w:rPr>
      <w:rFonts w:ascii="ＭＳ 明朝" w:eastAsia="ＭＳ 明朝" w:hAnsi="Century" w:cs="Times New Roman"/>
      <w:spacing w:val="12"/>
      <w:sz w:val="24"/>
      <w:szCs w:val="20"/>
    </w:rPr>
  </w:style>
  <w:style w:type="character" w:customStyle="1" w:styleId="a6">
    <w:name w:val="号 (文字)"/>
    <w:basedOn w:val="a0"/>
    <w:link w:val="a5"/>
    <w:rsid w:val="00AC202A"/>
    <w:rPr>
      <w:rFonts w:ascii="ＭＳ 明朝" w:eastAsia="ＭＳ 明朝" w:hAnsi="Century" w:cs="Times New Roman"/>
      <w:spacing w:val="12"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84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842DB"/>
  </w:style>
  <w:style w:type="paragraph" w:styleId="a9">
    <w:name w:val="footer"/>
    <w:basedOn w:val="a"/>
    <w:link w:val="aa"/>
    <w:uiPriority w:val="99"/>
    <w:semiHidden/>
    <w:unhideWhenUsed/>
    <w:rsid w:val="001842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842DB"/>
  </w:style>
  <w:style w:type="paragraph" w:styleId="ab">
    <w:name w:val="Balloon Text"/>
    <w:basedOn w:val="a"/>
    <w:link w:val="ac"/>
    <w:uiPriority w:val="99"/>
    <w:semiHidden/>
    <w:unhideWhenUsed/>
    <w:rsid w:val="000D7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7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dc:description/>
  <cp:lastModifiedBy>大柴 一浩</cp:lastModifiedBy>
  <cp:revision>8</cp:revision>
  <cp:lastPrinted>2026-01-09T02:54:00Z</cp:lastPrinted>
  <dcterms:created xsi:type="dcterms:W3CDTF">2022-01-14T06:56:00Z</dcterms:created>
  <dcterms:modified xsi:type="dcterms:W3CDTF">2026-01-09T02:54:00Z</dcterms:modified>
</cp:coreProperties>
</file>